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3C0D" w:rsidRDefault="00FE774C">
      <w:pPr>
        <w:jc w:val="center"/>
        <w:rPr>
          <w:rFonts w:ascii="標楷體" w:eastAsia="標楷體" w:hAnsi="標楷體" w:cs="標楷體"/>
          <w:sz w:val="30"/>
          <w:szCs w:val="30"/>
        </w:rPr>
      </w:pPr>
      <w:r>
        <w:rPr>
          <w:rFonts w:ascii="標楷體" w:eastAsia="標楷體" w:hAnsi="標楷體" w:cs="標楷體"/>
          <w:b/>
          <w:sz w:val="30"/>
          <w:szCs w:val="30"/>
        </w:rPr>
        <w:t>南投縣立營北國民中學</w:t>
      </w:r>
      <w:r>
        <w:rPr>
          <w:rFonts w:ascii="標楷體" w:eastAsia="標楷體" w:hAnsi="標楷體" w:cs="標楷體"/>
          <w:b/>
          <w:color w:val="FF0000"/>
          <w:sz w:val="30"/>
          <w:szCs w:val="30"/>
        </w:rPr>
        <w:t>113</w:t>
      </w:r>
      <w:r>
        <w:rPr>
          <w:rFonts w:ascii="標楷體" w:eastAsia="標楷體" w:hAnsi="標楷體" w:cs="標楷體"/>
          <w:b/>
          <w:color w:val="FF0000"/>
          <w:sz w:val="30"/>
          <w:szCs w:val="30"/>
        </w:rPr>
        <w:t>學年度</w:t>
      </w:r>
      <w:r w:rsidR="00ED52D5">
        <w:rPr>
          <w:rFonts w:ascii="標楷體" w:eastAsia="標楷體" w:hAnsi="標楷體" w:cs="標楷體" w:hint="eastAsia"/>
          <w:b/>
          <w:color w:val="FF0000"/>
          <w:sz w:val="30"/>
          <w:szCs w:val="30"/>
        </w:rPr>
        <w:t>體育班</w:t>
      </w:r>
      <w:r>
        <w:rPr>
          <w:rFonts w:ascii="標楷體" w:eastAsia="標楷體" w:hAnsi="標楷體" w:cs="標楷體"/>
          <w:b/>
          <w:sz w:val="30"/>
          <w:szCs w:val="30"/>
        </w:rPr>
        <w:t>領域學習課程計畫</w:t>
      </w:r>
    </w:p>
    <w:p w:rsidR="00153C0D" w:rsidRDefault="00FE774C">
      <w:pPr>
        <w:rPr>
          <w:rFonts w:ascii="標楷體" w:eastAsia="標楷體" w:hAnsi="標楷體" w:cs="標楷體"/>
          <w:sz w:val="32"/>
          <w:szCs w:val="32"/>
        </w:rPr>
      </w:pPr>
      <w:r>
        <w:rPr>
          <w:rFonts w:ascii="標楷體" w:eastAsia="標楷體" w:hAnsi="標楷體" w:cs="標楷體"/>
          <w:sz w:val="32"/>
          <w:szCs w:val="32"/>
        </w:rPr>
        <w:t>【第一學期】</w:t>
      </w:r>
    </w:p>
    <w:tbl>
      <w:tblPr>
        <w:tblStyle w:val="aff5"/>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153C0D">
        <w:trPr>
          <w:trHeight w:val="680"/>
        </w:trPr>
        <w:tc>
          <w:tcPr>
            <w:tcW w:w="1375" w:type="dxa"/>
            <w:vAlign w:val="center"/>
          </w:tcPr>
          <w:p w:rsidR="00153C0D" w:rsidRDefault="00FE774C">
            <w:pPr>
              <w:jc w:val="center"/>
              <w:rPr>
                <w:rFonts w:ascii="標楷體" w:eastAsia="標楷體" w:hAnsi="標楷體" w:cs="標楷體"/>
                <w:sz w:val="28"/>
                <w:szCs w:val="28"/>
              </w:rPr>
            </w:pPr>
            <w:r>
              <w:rPr>
                <w:rFonts w:ascii="標楷體" w:eastAsia="標楷體" w:hAnsi="標楷體" w:cs="標楷體"/>
                <w:sz w:val="28"/>
                <w:szCs w:val="28"/>
              </w:rPr>
              <w:t>領域</w:t>
            </w:r>
            <w:r>
              <w:rPr>
                <w:rFonts w:ascii="標楷體" w:eastAsia="標楷體" w:hAnsi="標楷體" w:cs="標楷體"/>
                <w:sz w:val="28"/>
                <w:szCs w:val="28"/>
              </w:rPr>
              <w:t>/</w:t>
            </w:r>
            <w:r>
              <w:rPr>
                <w:rFonts w:ascii="標楷體" w:eastAsia="標楷體" w:hAnsi="標楷體" w:cs="標楷體"/>
                <w:sz w:val="28"/>
                <w:szCs w:val="28"/>
              </w:rPr>
              <w:t>科目</w:t>
            </w:r>
          </w:p>
        </w:tc>
        <w:tc>
          <w:tcPr>
            <w:tcW w:w="5288" w:type="dxa"/>
            <w:vAlign w:val="center"/>
          </w:tcPr>
          <w:p w:rsidR="00153C0D" w:rsidRDefault="00FE774C">
            <w:pPr>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自然</w:t>
            </w:r>
          </w:p>
        </w:tc>
        <w:tc>
          <w:tcPr>
            <w:tcW w:w="2126" w:type="dxa"/>
            <w:vAlign w:val="center"/>
          </w:tcPr>
          <w:p w:rsidR="00153C0D" w:rsidRDefault="00FE774C">
            <w:pPr>
              <w:jc w:val="center"/>
              <w:rPr>
                <w:rFonts w:ascii="標楷體" w:eastAsia="標楷體" w:hAnsi="標楷體" w:cs="標楷體"/>
                <w:sz w:val="28"/>
                <w:szCs w:val="28"/>
              </w:rPr>
            </w:pPr>
            <w:r>
              <w:rPr>
                <w:rFonts w:ascii="標楷體" w:eastAsia="標楷體" w:hAnsi="標楷體" w:cs="標楷體"/>
                <w:sz w:val="28"/>
                <w:szCs w:val="28"/>
              </w:rPr>
              <w:t>年級</w:t>
            </w:r>
            <w:r>
              <w:rPr>
                <w:rFonts w:ascii="標楷體" w:eastAsia="標楷體" w:hAnsi="標楷體" w:cs="標楷體"/>
                <w:sz w:val="28"/>
                <w:szCs w:val="28"/>
              </w:rPr>
              <w:t>/</w:t>
            </w:r>
            <w:r>
              <w:rPr>
                <w:rFonts w:ascii="標楷體" w:eastAsia="標楷體" w:hAnsi="標楷體" w:cs="標楷體"/>
                <w:sz w:val="28"/>
                <w:szCs w:val="28"/>
              </w:rPr>
              <w:t>班級</w:t>
            </w:r>
          </w:p>
        </w:tc>
        <w:tc>
          <w:tcPr>
            <w:tcW w:w="5769" w:type="dxa"/>
            <w:vAlign w:val="center"/>
          </w:tcPr>
          <w:p w:rsidR="00153C0D" w:rsidRDefault="00FE774C">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九年級，共</w:t>
            </w:r>
            <w:r>
              <w:rPr>
                <w:rFonts w:ascii="標楷體" w:eastAsia="標楷體" w:hAnsi="標楷體" w:cs="標楷體"/>
                <w:sz w:val="28"/>
                <w:szCs w:val="28"/>
                <w:u w:val="single"/>
              </w:rPr>
              <w:t xml:space="preserve"> 1 </w:t>
            </w:r>
            <w:r>
              <w:rPr>
                <w:rFonts w:ascii="標楷體" w:eastAsia="標楷體" w:hAnsi="標楷體" w:cs="標楷體"/>
                <w:sz w:val="28"/>
                <w:szCs w:val="28"/>
              </w:rPr>
              <w:t>班</w:t>
            </w:r>
          </w:p>
        </w:tc>
      </w:tr>
      <w:tr w:rsidR="00153C0D">
        <w:trPr>
          <w:trHeight w:val="680"/>
        </w:trPr>
        <w:tc>
          <w:tcPr>
            <w:tcW w:w="1375" w:type="dxa"/>
            <w:vAlign w:val="center"/>
          </w:tcPr>
          <w:p w:rsidR="00153C0D" w:rsidRDefault="00FE774C">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153C0D" w:rsidRDefault="00FE774C">
            <w:pPr>
              <w:rPr>
                <w:rFonts w:ascii="標楷體" w:eastAsia="標楷體" w:hAnsi="標楷體" w:cs="標楷體"/>
                <w:sz w:val="28"/>
                <w:szCs w:val="28"/>
              </w:rPr>
            </w:pPr>
            <w:r>
              <w:rPr>
                <w:rFonts w:ascii="標楷體" w:eastAsia="標楷體" w:hAnsi="標楷體" w:cs="標楷體"/>
                <w:sz w:val="28"/>
                <w:szCs w:val="28"/>
              </w:rPr>
              <w:t>吳政翰</w:t>
            </w:r>
          </w:p>
        </w:tc>
        <w:tc>
          <w:tcPr>
            <w:tcW w:w="2126" w:type="dxa"/>
            <w:vAlign w:val="center"/>
          </w:tcPr>
          <w:p w:rsidR="00153C0D" w:rsidRDefault="00FE774C">
            <w:pPr>
              <w:jc w:val="center"/>
              <w:rPr>
                <w:rFonts w:ascii="標楷體" w:eastAsia="標楷體" w:hAnsi="標楷體" w:cs="標楷體"/>
                <w:sz w:val="28"/>
                <w:szCs w:val="28"/>
              </w:rPr>
            </w:pPr>
            <w:r>
              <w:rPr>
                <w:rFonts w:ascii="標楷體" w:eastAsia="標楷體" w:hAnsi="標楷體" w:cs="標楷體"/>
                <w:sz w:val="28"/>
                <w:szCs w:val="28"/>
              </w:rPr>
              <w:t>上課週</w:t>
            </w:r>
            <w:r>
              <w:rPr>
                <w:rFonts w:ascii="標楷體" w:eastAsia="標楷體" w:hAnsi="標楷體" w:cs="標楷體"/>
                <w:sz w:val="28"/>
                <w:szCs w:val="28"/>
              </w:rPr>
              <w:t>/</w:t>
            </w:r>
            <w:r>
              <w:rPr>
                <w:rFonts w:ascii="標楷體" w:eastAsia="標楷體" w:hAnsi="標楷體" w:cs="標楷體"/>
                <w:sz w:val="28"/>
                <w:szCs w:val="28"/>
              </w:rPr>
              <w:t>節數</w:t>
            </w:r>
          </w:p>
        </w:tc>
        <w:tc>
          <w:tcPr>
            <w:tcW w:w="5769" w:type="dxa"/>
            <w:vAlign w:val="center"/>
          </w:tcPr>
          <w:p w:rsidR="00153C0D" w:rsidRDefault="00FE774C">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每週</w:t>
            </w:r>
            <w:r>
              <w:rPr>
                <w:rFonts w:ascii="標楷體" w:eastAsia="標楷體" w:hAnsi="標楷體" w:cs="標楷體"/>
                <w:sz w:val="28"/>
                <w:szCs w:val="28"/>
              </w:rPr>
              <w:t>3</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21</w:t>
            </w:r>
            <w:r>
              <w:rPr>
                <w:rFonts w:ascii="標楷體" w:eastAsia="標楷體" w:hAnsi="標楷體" w:cs="標楷體"/>
                <w:sz w:val="28"/>
                <w:szCs w:val="28"/>
              </w:rPr>
              <w:t>週，共</w:t>
            </w:r>
            <w:r>
              <w:rPr>
                <w:rFonts w:ascii="標楷體" w:eastAsia="標楷體" w:hAnsi="標楷體" w:cs="標楷體"/>
                <w:sz w:val="28"/>
                <w:szCs w:val="28"/>
              </w:rPr>
              <w:t>63</w:t>
            </w:r>
            <w:r>
              <w:rPr>
                <w:rFonts w:ascii="標楷體" w:eastAsia="標楷體" w:hAnsi="標楷體" w:cs="標楷體"/>
                <w:sz w:val="28"/>
                <w:szCs w:val="28"/>
              </w:rPr>
              <w:t>節</w:t>
            </w:r>
          </w:p>
        </w:tc>
      </w:tr>
    </w:tbl>
    <w:p w:rsidR="00153C0D" w:rsidRDefault="00153C0D">
      <w:pPr>
        <w:spacing w:line="60" w:lineRule="auto"/>
        <w:jc w:val="center"/>
        <w:rPr>
          <w:rFonts w:ascii="標楷體" w:eastAsia="標楷體" w:hAnsi="標楷體" w:cs="標楷體"/>
          <w:sz w:val="36"/>
          <w:szCs w:val="36"/>
        </w:rPr>
      </w:pPr>
    </w:p>
    <w:tbl>
      <w:tblPr>
        <w:tblStyle w:val="aff6"/>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9"/>
        <w:gridCol w:w="1928"/>
        <w:gridCol w:w="2059"/>
        <w:gridCol w:w="119"/>
        <w:gridCol w:w="9"/>
        <w:gridCol w:w="49"/>
        <w:gridCol w:w="20"/>
        <w:gridCol w:w="3950"/>
        <w:gridCol w:w="2359"/>
        <w:gridCol w:w="2990"/>
      </w:tblGrid>
      <w:tr w:rsidR="00153C0D">
        <w:trPr>
          <w:trHeight w:val="1648"/>
        </w:trPr>
        <w:tc>
          <w:tcPr>
            <w:tcW w:w="14542" w:type="dxa"/>
            <w:gridSpan w:val="10"/>
          </w:tcPr>
          <w:p w:rsidR="00153C0D" w:rsidRDefault="00FE774C">
            <w:pPr>
              <w:rPr>
                <w:rFonts w:ascii="標楷體" w:eastAsia="標楷體" w:hAnsi="標楷體" w:cs="標楷體"/>
                <w:sz w:val="26"/>
                <w:szCs w:val="26"/>
              </w:rPr>
            </w:pPr>
            <w:r>
              <w:rPr>
                <w:rFonts w:ascii="標楷體" w:eastAsia="標楷體" w:hAnsi="標楷體" w:cs="標楷體"/>
                <w:sz w:val="26"/>
                <w:szCs w:val="26"/>
              </w:rPr>
              <w:t>課程目標</w:t>
            </w:r>
            <w:r>
              <w:rPr>
                <w:rFonts w:ascii="標楷體" w:eastAsia="標楷體" w:hAnsi="標楷體" w:cs="標楷體"/>
                <w:sz w:val="26"/>
                <w:szCs w:val="26"/>
              </w:rPr>
              <w:t>:</w:t>
            </w:r>
          </w:p>
          <w:p w:rsidR="00153C0D" w:rsidRDefault="00FE774C">
            <w:pPr>
              <w:rPr>
                <w:rFonts w:ascii="標楷體" w:eastAsia="標楷體" w:hAnsi="標楷體" w:cs="標楷體"/>
                <w:sz w:val="26"/>
                <w:szCs w:val="26"/>
              </w:rPr>
            </w:pPr>
            <w:r>
              <w:rPr>
                <w:rFonts w:ascii="標楷體" w:eastAsia="標楷體" w:hAnsi="標楷體" w:cs="標楷體"/>
                <w:sz w:val="26"/>
                <w:szCs w:val="26"/>
              </w:rPr>
              <w:t>第五冊</w:t>
            </w:r>
          </w:p>
          <w:p w:rsidR="00153C0D" w:rsidRDefault="00FE774C">
            <w:pPr>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了解速率、速度與加速度；牛頓三大運動定律以及運動的規則。</w:t>
            </w:r>
          </w:p>
          <w:p w:rsidR="00153C0D" w:rsidRDefault="00FE774C">
            <w:pPr>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認識力的作用與能量的概念，並應用到生活中；認識簡單機械與運輸。</w:t>
            </w:r>
          </w:p>
          <w:p w:rsidR="00153C0D" w:rsidRDefault="00FE774C">
            <w:pPr>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探討基本靜電現象與電的基本性質，並學習如何測量電壓、電流和電阻。</w:t>
            </w:r>
          </w:p>
          <w:p w:rsidR="00153C0D" w:rsidRDefault="00FE774C">
            <w:pP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sz w:val="26"/>
                <w:szCs w:val="26"/>
              </w:rPr>
              <w:t>認識地球的環境、地質構造與事件；了解宇宙中天體的運動規則，日地月的相對運動。</w:t>
            </w:r>
          </w:p>
        </w:tc>
      </w:tr>
      <w:tr w:rsidR="00153C0D">
        <w:trPr>
          <w:trHeight w:val="370"/>
        </w:trPr>
        <w:tc>
          <w:tcPr>
            <w:tcW w:w="2987" w:type="dxa"/>
            <w:gridSpan w:val="2"/>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187" w:type="dxa"/>
            <w:gridSpan w:val="3"/>
            <w:vMerge w:val="restart"/>
            <w:tcBorders>
              <w:right w:val="single" w:sz="4" w:space="0" w:color="000000"/>
            </w:tcBorders>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4019" w:type="dxa"/>
            <w:gridSpan w:val="3"/>
            <w:vMerge w:val="restart"/>
            <w:tcBorders>
              <w:left w:val="single" w:sz="4" w:space="0" w:color="000000"/>
            </w:tcBorders>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議題融入</w:t>
            </w:r>
            <w:r>
              <w:rPr>
                <w:rFonts w:ascii="標楷體" w:eastAsia="標楷體" w:hAnsi="標楷體" w:cs="標楷體"/>
                <w:sz w:val="26"/>
                <w:szCs w:val="26"/>
              </w:rPr>
              <w:t>/</w:t>
            </w:r>
          </w:p>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跨領域</w:t>
            </w:r>
            <w:r>
              <w:rPr>
                <w:rFonts w:ascii="標楷體" w:eastAsia="標楷體" w:hAnsi="標楷體" w:cs="標楷體"/>
                <w:sz w:val="26"/>
                <w:szCs w:val="26"/>
              </w:rPr>
              <w:t>(</w:t>
            </w:r>
            <w:r>
              <w:rPr>
                <w:rFonts w:ascii="標楷體" w:eastAsia="標楷體" w:hAnsi="標楷體" w:cs="標楷體"/>
                <w:sz w:val="26"/>
                <w:szCs w:val="26"/>
              </w:rPr>
              <w:t>選填</w:t>
            </w:r>
            <w:r>
              <w:rPr>
                <w:rFonts w:ascii="標楷體" w:eastAsia="標楷體" w:hAnsi="標楷體" w:cs="標楷體"/>
                <w:sz w:val="26"/>
                <w:szCs w:val="26"/>
              </w:rPr>
              <w:t>)</w:t>
            </w:r>
          </w:p>
        </w:tc>
      </w:tr>
      <w:tr w:rsidR="00153C0D">
        <w:trPr>
          <w:trHeight w:val="422"/>
        </w:trPr>
        <w:tc>
          <w:tcPr>
            <w:tcW w:w="1059" w:type="dxa"/>
            <w:tcBorders>
              <w:right w:val="single" w:sz="4" w:space="0" w:color="000000"/>
            </w:tcBorders>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187" w:type="dxa"/>
            <w:gridSpan w:val="3"/>
            <w:vMerge/>
            <w:tcBorders>
              <w:right w:val="single" w:sz="4" w:space="0" w:color="000000"/>
            </w:tcBorders>
            <w:shd w:val="clear" w:color="auto" w:fill="F3F3F3"/>
            <w:vAlign w:val="center"/>
          </w:tcPr>
          <w:p w:rsidR="00153C0D" w:rsidRDefault="00153C0D">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19" w:type="dxa"/>
            <w:gridSpan w:val="3"/>
            <w:vMerge/>
            <w:tcBorders>
              <w:left w:val="single" w:sz="4" w:space="0" w:color="000000"/>
            </w:tcBorders>
            <w:shd w:val="clear" w:color="auto" w:fill="F3F3F3"/>
            <w:vAlign w:val="center"/>
          </w:tcPr>
          <w:p w:rsidR="00153C0D" w:rsidRDefault="00153C0D">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153C0D" w:rsidRDefault="00153C0D">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153C0D" w:rsidRDefault="00153C0D">
            <w:pPr>
              <w:widowControl w:val="0"/>
              <w:pBdr>
                <w:top w:val="nil"/>
                <w:left w:val="nil"/>
                <w:bottom w:val="nil"/>
                <w:right w:val="nil"/>
                <w:between w:val="nil"/>
              </w:pBdr>
              <w:spacing w:line="276" w:lineRule="auto"/>
              <w:rPr>
                <w:rFonts w:ascii="標楷體" w:eastAsia="標楷體" w:hAnsi="標楷體" w:cs="標楷體"/>
                <w:sz w:val="26"/>
                <w:szCs w:val="26"/>
              </w:rPr>
            </w:pPr>
          </w:p>
        </w:tc>
      </w:tr>
      <w:tr w:rsidR="00153C0D">
        <w:trPr>
          <w:trHeight w:val="1827"/>
        </w:trPr>
        <w:tc>
          <w:tcPr>
            <w:tcW w:w="1059" w:type="dxa"/>
          </w:tcPr>
          <w:p w:rsidR="00153C0D" w:rsidRDefault="00FE774C">
            <w:pPr>
              <w:rPr>
                <w:sz w:val="16"/>
                <w:szCs w:val="16"/>
              </w:rPr>
            </w:pPr>
            <w:r>
              <w:rPr>
                <w:rFonts w:ascii="PMingLiu" w:eastAsia="PMingLiu" w:hAnsi="PMingLiu" w:cs="PMingLiu"/>
                <w:sz w:val="16"/>
                <w:szCs w:val="16"/>
              </w:rPr>
              <w:t>一</w:t>
            </w:r>
          </w:p>
          <w:p w:rsidR="00153C0D" w:rsidRDefault="00153C0D">
            <w:pPr>
              <w:rPr>
                <w:sz w:val="16"/>
                <w:szCs w:val="16"/>
              </w:rPr>
            </w:pPr>
          </w:p>
        </w:tc>
        <w:tc>
          <w:tcPr>
            <w:tcW w:w="1928" w:type="dxa"/>
          </w:tcPr>
          <w:p w:rsidR="00153C0D" w:rsidRDefault="00FE774C">
            <w:pPr>
              <w:rPr>
                <w:sz w:val="16"/>
                <w:szCs w:val="16"/>
              </w:rPr>
            </w:pPr>
            <w:r>
              <w:rPr>
                <w:rFonts w:ascii="PMingLiu" w:eastAsia="PMingLiu" w:hAnsi="PMingLiu" w:cs="PMingLiu"/>
                <w:sz w:val="16"/>
                <w:szCs w:val="16"/>
              </w:rPr>
              <w:t>第一章　直線運動</w:t>
            </w:r>
          </w:p>
        </w:tc>
        <w:tc>
          <w:tcPr>
            <w:tcW w:w="2187" w:type="dxa"/>
            <w:gridSpan w:val="3"/>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019" w:type="dxa"/>
            <w:gridSpan w:val="3"/>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以「自然暖身操」為例引入，引導學生從遊戲情境了解客觀的計時器必須具有規律性。</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介紹時間的基本單位</w:t>
            </w:r>
            <w:r>
              <w:rPr>
                <w:rFonts w:ascii="PMingLiu" w:eastAsia="PMingLiu" w:hAnsi="PMingLiu" w:cs="PMingLiu"/>
                <w:sz w:val="16"/>
                <w:szCs w:val="16"/>
              </w:rPr>
              <w:t>——</w:t>
            </w:r>
            <w:r>
              <w:rPr>
                <w:rFonts w:ascii="PMingLiu" w:eastAsia="PMingLiu" w:hAnsi="PMingLiu" w:cs="PMingLiu"/>
                <w:sz w:val="16"/>
                <w:szCs w:val="16"/>
              </w:rPr>
              <w:t>秒是以原子鐘制定。</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認識單擺各部分的構造，並引起動機讓學生進行實驗。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複習國二上「進入實驗室」的控制變因法，並利用此方法了解影響單擺擺動週期的因素。</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操作「擺錘質量」、「擺長」和「擺角」等變因，讓學生探究並歸納出何種變因會影響單擺擺動的週期。</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引導學生了解擺角、擺錘質量及擺長對單擺擺動週期的影響。</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知道在擺角不大時，單擺擺動的週期與擺角及擺錘質量無關，但與擺長有關。</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回顧「自然暖身操」提問，引導學生歸納計時器的共通特性。</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以「自然暖身操」為例引入，在校外教學情境中，讓學生學會以參考點（基準點）清楚地說明位置。</w:t>
            </w:r>
          </w:p>
          <w:p w:rsidR="00153C0D" w:rsidRDefault="00FE774C">
            <w:pPr>
              <w:rPr>
                <w:sz w:val="16"/>
                <w:szCs w:val="16"/>
              </w:rPr>
            </w:pPr>
            <w:r>
              <w:rPr>
                <w:rFonts w:ascii="PMingLiu" w:eastAsia="PMingLiu" w:hAnsi="PMingLiu" w:cs="PMingLiu"/>
                <w:sz w:val="16"/>
                <w:szCs w:val="16"/>
              </w:rPr>
              <w:lastRenderedPageBreak/>
              <w:t>10.</w:t>
            </w:r>
            <w:r>
              <w:rPr>
                <w:rFonts w:ascii="PMingLiu" w:eastAsia="PMingLiu" w:hAnsi="PMingLiu" w:cs="PMingLiu"/>
                <w:sz w:val="16"/>
                <w:szCs w:val="16"/>
              </w:rPr>
              <w:t>使用直線坐標來講述物體在直線上的位置。</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知道直線坐標的基準點通常是數線的原點，須設定方向以及單位長後，才能以坐標來描述此直線上各點的位置。</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用知識快遞向學生說明，國道</w:t>
            </w:r>
            <w:r>
              <w:rPr>
                <w:rFonts w:ascii="PMingLiu" w:eastAsia="PMingLiu" w:hAnsi="PMingLiu" w:cs="PMingLiu"/>
                <w:sz w:val="16"/>
                <w:szCs w:val="16"/>
              </w:rPr>
              <w:t>3</w:t>
            </w:r>
            <w:r>
              <w:rPr>
                <w:rFonts w:ascii="PMingLiu" w:eastAsia="PMingLiu" w:hAnsi="PMingLiu" w:cs="PMingLiu"/>
                <w:sz w:val="16"/>
                <w:szCs w:val="16"/>
              </w:rPr>
              <w:t>號（福爾摩沙高速公路）的里程數是以基隆</w:t>
            </w:r>
            <w:r>
              <w:rPr>
                <w:rFonts w:ascii="PMingLiu" w:eastAsia="PMingLiu" w:hAnsi="PMingLiu" w:cs="PMingLiu"/>
                <w:sz w:val="16"/>
                <w:szCs w:val="16"/>
              </w:rPr>
              <w:t>為基準點，沿路皆有標示當地距離基隆的路程，使乘車的人隨時都可以知道自己在高速公路上的位置。</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說明當物體的位置隨時間改變時，物體處於運動狀態。</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定義「位移」，並利用課本的例子說明位移的量值（大小）和方向，使學生明白位移即為物體位置的變化量。</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以課本例子說明路徑長即為物體實際運動路線的總長度。</w:t>
            </w:r>
          </w:p>
          <w:p w:rsidR="00153C0D" w:rsidRDefault="00FE774C">
            <w:pPr>
              <w:rPr>
                <w:sz w:val="16"/>
                <w:szCs w:val="16"/>
              </w:rPr>
            </w:pPr>
            <w:r>
              <w:rPr>
                <w:rFonts w:ascii="PMingLiu" w:eastAsia="PMingLiu" w:hAnsi="PMingLiu" w:cs="PMingLiu"/>
                <w:sz w:val="16"/>
                <w:szCs w:val="16"/>
              </w:rPr>
              <w:t>16.</w:t>
            </w:r>
            <w:r>
              <w:rPr>
                <w:rFonts w:ascii="PMingLiu" w:eastAsia="PMingLiu" w:hAnsi="PMingLiu" w:cs="PMingLiu"/>
                <w:sz w:val="16"/>
                <w:szCs w:val="16"/>
              </w:rPr>
              <w:t>回顧「自然暖身操」提問，引導學生歸納位置表示的方法。</w:t>
            </w:r>
          </w:p>
          <w:p w:rsidR="00153C0D" w:rsidRDefault="00FE774C">
            <w:pPr>
              <w:rPr>
                <w:sz w:val="16"/>
                <w:szCs w:val="16"/>
              </w:rPr>
            </w:pPr>
            <w:r>
              <w:rPr>
                <w:rFonts w:ascii="PMingLiu" w:eastAsia="PMingLiu" w:hAnsi="PMingLiu" w:cs="PMingLiu"/>
                <w:sz w:val="16"/>
                <w:szCs w:val="16"/>
              </w:rPr>
              <w:t>17.</w:t>
            </w:r>
            <w:r>
              <w:rPr>
                <w:rFonts w:ascii="PMingLiu" w:eastAsia="PMingLiu" w:hAnsi="PMingLiu" w:cs="PMingLiu"/>
                <w:sz w:val="16"/>
                <w:szCs w:val="16"/>
              </w:rPr>
              <w:t>以「自然暖身操」為例引入，從生活經驗讓學生知道區間測速是利用車子的行駛時間換算出平均速率，來判定車子是否超速。</w:t>
            </w:r>
          </w:p>
          <w:p w:rsidR="00153C0D" w:rsidRDefault="00FE774C">
            <w:pPr>
              <w:rPr>
                <w:sz w:val="16"/>
                <w:szCs w:val="16"/>
              </w:rPr>
            </w:pPr>
            <w:r>
              <w:rPr>
                <w:rFonts w:ascii="PMingLiu" w:eastAsia="PMingLiu" w:hAnsi="PMingLiu" w:cs="PMingLiu"/>
                <w:sz w:val="16"/>
                <w:szCs w:val="16"/>
              </w:rPr>
              <w:t>18.</w:t>
            </w:r>
            <w:r>
              <w:rPr>
                <w:rFonts w:ascii="PMingLiu" w:eastAsia="PMingLiu" w:hAnsi="PMingLiu" w:cs="PMingLiu"/>
                <w:sz w:val="16"/>
                <w:szCs w:val="16"/>
              </w:rPr>
              <w:t>舉例說明運動快慢的表示方法，例如汽車以每小時</w:t>
            </w:r>
            <w:r>
              <w:rPr>
                <w:rFonts w:ascii="PMingLiu" w:eastAsia="PMingLiu" w:hAnsi="PMingLiu" w:cs="PMingLiu"/>
                <w:sz w:val="16"/>
                <w:szCs w:val="16"/>
              </w:rPr>
              <w:t>60</w:t>
            </w:r>
            <w:r>
              <w:rPr>
                <w:rFonts w:ascii="PMingLiu" w:eastAsia="PMingLiu" w:hAnsi="PMingLiu" w:cs="PMingLiu"/>
                <w:sz w:val="16"/>
                <w:szCs w:val="16"/>
              </w:rPr>
              <w:t>公里行駛、太空梭發射後以每秒</w:t>
            </w:r>
            <w:r>
              <w:rPr>
                <w:rFonts w:ascii="PMingLiu" w:eastAsia="PMingLiu" w:hAnsi="PMingLiu" w:cs="PMingLiu"/>
                <w:sz w:val="16"/>
                <w:szCs w:val="16"/>
              </w:rPr>
              <w:t>8</w:t>
            </w:r>
            <w:r>
              <w:rPr>
                <w:rFonts w:ascii="PMingLiu" w:eastAsia="PMingLiu" w:hAnsi="PMingLiu" w:cs="PMingLiu"/>
                <w:sz w:val="16"/>
                <w:szCs w:val="16"/>
              </w:rPr>
              <w:t>公里升空、地球以每秒</w:t>
            </w:r>
            <w:r>
              <w:rPr>
                <w:rFonts w:ascii="PMingLiu" w:eastAsia="PMingLiu" w:hAnsi="PMingLiu" w:cs="PMingLiu"/>
                <w:sz w:val="16"/>
                <w:szCs w:val="16"/>
              </w:rPr>
              <w:t>30</w:t>
            </w:r>
            <w:r>
              <w:rPr>
                <w:rFonts w:ascii="PMingLiu" w:eastAsia="PMingLiu" w:hAnsi="PMingLiu" w:cs="PMingLiu"/>
                <w:sz w:val="16"/>
                <w:szCs w:val="16"/>
              </w:rPr>
              <w:t>公里繞太陽移動等。</w:t>
            </w:r>
          </w:p>
          <w:p w:rsidR="00153C0D" w:rsidRDefault="00FE774C">
            <w:pPr>
              <w:rPr>
                <w:sz w:val="16"/>
                <w:szCs w:val="16"/>
              </w:rPr>
            </w:pPr>
            <w:r>
              <w:rPr>
                <w:rFonts w:ascii="PMingLiu" w:eastAsia="PMingLiu" w:hAnsi="PMingLiu" w:cs="PMingLiu"/>
                <w:sz w:val="16"/>
                <w:szCs w:val="16"/>
              </w:rPr>
              <w:t>19.</w:t>
            </w:r>
            <w:r>
              <w:rPr>
                <w:rFonts w:ascii="PMingLiu" w:eastAsia="PMingLiu" w:hAnsi="PMingLiu" w:cs="PMingLiu"/>
                <w:sz w:val="16"/>
                <w:szCs w:val="16"/>
              </w:rPr>
              <w:t>請學生回答由住家到學校上學有哪些方式？（例如搭乘捷運、公車、腳踏車和步行）各約需多少時間？並判斷何種方式的平均速率最快？歸納學生的答案，以得出平均速率的定義，並說明平均速率的單位為「長度單位</w:t>
            </w:r>
            <w:r>
              <w:rPr>
                <w:rFonts w:ascii="PMingLiu" w:eastAsia="PMingLiu" w:hAnsi="PMingLiu" w:cs="PMingLiu"/>
                <w:sz w:val="16"/>
                <w:szCs w:val="16"/>
              </w:rPr>
              <w:t>/</w:t>
            </w:r>
            <w:r>
              <w:rPr>
                <w:rFonts w:ascii="PMingLiu" w:eastAsia="PMingLiu" w:hAnsi="PMingLiu" w:cs="PMingLiu"/>
                <w:sz w:val="16"/>
                <w:szCs w:val="16"/>
              </w:rPr>
              <w:t>時間單位」。</w:t>
            </w:r>
          </w:p>
          <w:p w:rsidR="00153C0D" w:rsidRDefault="00FE774C">
            <w:pPr>
              <w:rPr>
                <w:sz w:val="16"/>
                <w:szCs w:val="16"/>
              </w:rPr>
            </w:pPr>
            <w:r>
              <w:rPr>
                <w:rFonts w:ascii="PMingLiu" w:eastAsia="PMingLiu" w:hAnsi="PMingLiu" w:cs="PMingLiu"/>
                <w:sz w:val="16"/>
                <w:szCs w:val="16"/>
              </w:rPr>
              <w:t>20.</w:t>
            </w:r>
            <w:r>
              <w:rPr>
                <w:rFonts w:ascii="PMingLiu" w:eastAsia="PMingLiu" w:hAnsi="PMingLiu" w:cs="PMingLiu"/>
                <w:sz w:val="16"/>
                <w:szCs w:val="16"/>
              </w:rPr>
              <w:t>以動腦時間來詢問學生，交通工具的時速錶，是平均速率嗎？例如捷運的時速可達每小時</w:t>
            </w:r>
            <w:r>
              <w:rPr>
                <w:rFonts w:ascii="PMingLiu" w:eastAsia="PMingLiu" w:hAnsi="PMingLiu" w:cs="PMingLiu"/>
                <w:sz w:val="16"/>
                <w:szCs w:val="16"/>
              </w:rPr>
              <w:t>80</w:t>
            </w:r>
            <w:r>
              <w:rPr>
                <w:rFonts w:ascii="PMingLiu" w:eastAsia="PMingLiu" w:hAnsi="PMingLiu" w:cs="PMingLiu"/>
                <w:sz w:val="16"/>
                <w:szCs w:val="16"/>
              </w:rPr>
              <w:t>公里，是指平均速率嗎？</w:t>
            </w:r>
          </w:p>
          <w:p w:rsidR="00153C0D" w:rsidRDefault="00FE774C">
            <w:pPr>
              <w:rPr>
                <w:sz w:val="16"/>
                <w:szCs w:val="16"/>
              </w:rPr>
            </w:pPr>
            <w:r>
              <w:rPr>
                <w:rFonts w:ascii="PMingLiu" w:eastAsia="PMingLiu" w:hAnsi="PMingLiu" w:cs="PMingLiu"/>
                <w:sz w:val="16"/>
                <w:szCs w:val="16"/>
              </w:rPr>
              <w:t>21.</w:t>
            </w:r>
            <w:r>
              <w:rPr>
                <w:rFonts w:ascii="PMingLiu" w:eastAsia="PMingLiu" w:hAnsi="PMingLiu" w:cs="PMingLiu"/>
                <w:sz w:val="16"/>
                <w:szCs w:val="16"/>
              </w:rPr>
              <w:t>物體在運動過程中特定時刻的運動快慢，即為一般所稱的「速</w:t>
            </w:r>
            <w:r>
              <w:rPr>
                <w:rFonts w:ascii="PMingLiu" w:eastAsia="PMingLiu" w:hAnsi="PMingLiu" w:cs="PMingLiu"/>
                <w:sz w:val="16"/>
                <w:szCs w:val="16"/>
              </w:rPr>
              <w:t>率」。「瞬時速率」名詞將在高中物理介紹。</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教師考評</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操作</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實驗報告</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紙筆測驗</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153C0D">
            <w:pPr>
              <w:rPr>
                <w:sz w:val="16"/>
                <w:szCs w:val="16"/>
              </w:rPr>
            </w:pPr>
          </w:p>
        </w:tc>
      </w:tr>
      <w:tr w:rsidR="00153C0D">
        <w:trPr>
          <w:trHeight w:val="1687"/>
        </w:trPr>
        <w:tc>
          <w:tcPr>
            <w:tcW w:w="1059" w:type="dxa"/>
          </w:tcPr>
          <w:p w:rsidR="00153C0D" w:rsidRDefault="00FE774C">
            <w:pPr>
              <w:rPr>
                <w:sz w:val="16"/>
                <w:szCs w:val="16"/>
              </w:rPr>
            </w:pPr>
            <w:r>
              <w:rPr>
                <w:rFonts w:ascii="PMingLiu" w:eastAsia="PMingLiu" w:hAnsi="PMingLiu" w:cs="PMingLiu"/>
                <w:sz w:val="16"/>
                <w:szCs w:val="16"/>
              </w:rPr>
              <w:lastRenderedPageBreak/>
              <w:t>二</w:t>
            </w:r>
          </w:p>
        </w:tc>
        <w:tc>
          <w:tcPr>
            <w:tcW w:w="1928" w:type="dxa"/>
          </w:tcPr>
          <w:p w:rsidR="00153C0D" w:rsidRDefault="00FE774C">
            <w:pPr>
              <w:rPr>
                <w:sz w:val="16"/>
                <w:szCs w:val="16"/>
              </w:rPr>
            </w:pPr>
            <w:r>
              <w:rPr>
                <w:rFonts w:ascii="PMingLiu" w:eastAsia="PMingLiu" w:hAnsi="PMingLiu" w:cs="PMingLiu"/>
                <w:sz w:val="16"/>
                <w:szCs w:val="16"/>
              </w:rPr>
              <w:t>第一章　直線運動</w:t>
            </w:r>
          </w:p>
        </w:tc>
        <w:tc>
          <w:tcPr>
            <w:tcW w:w="2187" w:type="dxa"/>
            <w:gridSpan w:val="3"/>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019" w:type="dxa"/>
            <w:gridSpan w:val="3"/>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複習路徑長與位移的定義，並特別說明路徑長沒有方向性，而位移則包含大小和方向，以建立學生的向量觀念。</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定義平均速度，並與平均速率做比較，必須特別指出平均速度與平均速率的差異。</w:t>
            </w:r>
          </w:p>
          <w:p w:rsidR="00153C0D" w:rsidRDefault="00FE774C">
            <w:pPr>
              <w:rPr>
                <w:sz w:val="16"/>
                <w:szCs w:val="16"/>
              </w:rPr>
            </w:pPr>
            <w:r>
              <w:rPr>
                <w:rFonts w:ascii="PMingLiu" w:eastAsia="PMingLiu" w:hAnsi="PMingLiu" w:cs="PMingLiu"/>
                <w:sz w:val="16"/>
                <w:szCs w:val="16"/>
              </w:rPr>
              <w:lastRenderedPageBreak/>
              <w:t>3.</w:t>
            </w:r>
            <w:r>
              <w:rPr>
                <w:rFonts w:ascii="PMingLiu" w:eastAsia="PMingLiu" w:hAnsi="PMingLiu" w:cs="PMingLiu"/>
                <w:sz w:val="16"/>
                <w:szCs w:val="16"/>
              </w:rPr>
              <w:t>當物體做等速度運動時，其平均速度等於該時刻的速度，且其值的大小等於平均速率，也等於該時刻的速率。「瞬時速度」名詞將在高中物理介紹。</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建立學生對速度與時間關係圖的概念，讓學生了解如何從</w:t>
            </w:r>
            <w:r>
              <w:rPr>
                <w:rFonts w:ascii="PMingLiu" w:eastAsia="PMingLiu" w:hAnsi="PMingLiu" w:cs="PMingLiu"/>
                <w:sz w:val="16"/>
                <w:szCs w:val="16"/>
              </w:rPr>
              <w:t>x-t</w:t>
            </w:r>
            <w:r>
              <w:rPr>
                <w:rFonts w:ascii="PMingLiu" w:eastAsia="PMingLiu" w:hAnsi="PMingLiu" w:cs="PMingLiu"/>
                <w:sz w:val="16"/>
                <w:szCs w:val="16"/>
              </w:rPr>
              <w:t>圖轉換成</w:t>
            </w:r>
            <w:r>
              <w:rPr>
                <w:rFonts w:ascii="PMingLiu" w:eastAsia="PMingLiu" w:hAnsi="PMingLiu" w:cs="PMingLiu"/>
                <w:sz w:val="16"/>
                <w:szCs w:val="16"/>
              </w:rPr>
              <w:t>v-t</w:t>
            </w:r>
            <w:r>
              <w:rPr>
                <w:rFonts w:ascii="PMingLiu" w:eastAsia="PMingLiu" w:hAnsi="PMingLiu" w:cs="PMingLiu"/>
                <w:sz w:val="16"/>
                <w:szCs w:val="16"/>
              </w:rPr>
              <w:t>圖。</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利用等速度運動說明</w:t>
            </w:r>
            <w:r>
              <w:rPr>
                <w:rFonts w:ascii="PMingLiu" w:eastAsia="PMingLiu" w:hAnsi="PMingLiu" w:cs="PMingLiu"/>
                <w:sz w:val="16"/>
                <w:szCs w:val="16"/>
              </w:rPr>
              <w:t>v-t</w:t>
            </w:r>
            <w:r>
              <w:rPr>
                <w:rFonts w:ascii="PMingLiu" w:eastAsia="PMingLiu" w:hAnsi="PMingLiu" w:cs="PMingLiu"/>
                <w:sz w:val="16"/>
                <w:szCs w:val="16"/>
              </w:rPr>
              <w:t>圖內線段與</w:t>
            </w:r>
            <w:r>
              <w:rPr>
                <w:rFonts w:ascii="PMingLiu" w:eastAsia="PMingLiu" w:hAnsi="PMingLiu" w:cs="PMingLiu"/>
                <w:sz w:val="16"/>
                <w:szCs w:val="16"/>
              </w:rPr>
              <w:t>t</w:t>
            </w:r>
            <w:r>
              <w:rPr>
                <w:rFonts w:ascii="PMingLiu" w:eastAsia="PMingLiu" w:hAnsi="PMingLiu" w:cs="PMingLiu"/>
                <w:sz w:val="16"/>
                <w:szCs w:val="16"/>
              </w:rPr>
              <w:t>軸圍成的面積等於物體運動的位移大小。</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引導學生了解如何從</w:t>
            </w:r>
            <w:r>
              <w:rPr>
                <w:rFonts w:ascii="PMingLiu" w:eastAsia="PMingLiu" w:hAnsi="PMingLiu" w:cs="PMingLiu"/>
                <w:sz w:val="16"/>
                <w:szCs w:val="16"/>
              </w:rPr>
              <w:t>v-t</w:t>
            </w:r>
            <w:r>
              <w:rPr>
                <w:rFonts w:ascii="PMingLiu" w:eastAsia="PMingLiu" w:hAnsi="PMingLiu" w:cs="PMingLiu"/>
                <w:sz w:val="16"/>
                <w:szCs w:val="16"/>
              </w:rPr>
              <w:t>圖判斷位移正、負值，並可由結果說明速度方向與位移方向相同。</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加速度運動事實上就是變速度運動，學生很容易誤認加速度運動是一種速度逐漸增加的運動，教師應特別說明。</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由探索活動的操作過程，</w:t>
            </w:r>
            <w:r>
              <w:rPr>
                <w:rFonts w:ascii="PMingLiu" w:eastAsia="PMingLiu" w:hAnsi="PMingLiu" w:cs="PMingLiu"/>
                <w:sz w:val="16"/>
                <w:szCs w:val="16"/>
              </w:rPr>
              <w:t>觀察學生對活動的認識與了解。說明紙帶上打點痕跡位置的分布所代表的意義，檢核學生是否能正確分析打點痕跡位置的各項數據。</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利用平均加速度定義，解說加速度單位的由來，以使學生了解加速度單位即為速度單位除以時間單位，即「</w:t>
            </w:r>
            <w:r>
              <w:rPr>
                <w:rFonts w:ascii="PMingLiu" w:eastAsia="PMingLiu" w:hAnsi="PMingLiu" w:cs="PMingLiu"/>
                <w:sz w:val="16"/>
                <w:szCs w:val="16"/>
              </w:rPr>
              <w:t>m/s</w:t>
            </w:r>
            <w:r>
              <w:rPr>
                <w:rFonts w:ascii="PMingLiu" w:eastAsia="PMingLiu" w:hAnsi="PMingLiu" w:cs="PMingLiu"/>
                <w:sz w:val="16"/>
                <w:szCs w:val="16"/>
                <w:vertAlign w:val="superscript"/>
              </w:rPr>
              <w:t>2</w:t>
            </w:r>
            <w:r>
              <w:rPr>
                <w:rFonts w:ascii="PMingLiu" w:eastAsia="PMingLiu" w:hAnsi="PMingLiu" w:cs="PMingLiu"/>
                <w:sz w:val="16"/>
                <w:szCs w:val="16"/>
              </w:rPr>
              <w:t>」，應特別說明單位也可以出現平方的概念。</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說明特定時刻的加速度，並比較特定時刻的加速度與平均加速度的不同。「瞬時加速度」名詞將在高中物理介紹。</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讓學生學會利用速度與時間關係圖判斷平均加速度的大小，並能了解等加速度運動在速度與時間關係圖中的特性。</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建立學生加速度與時間關係</w:t>
            </w:r>
            <w:r>
              <w:rPr>
                <w:rFonts w:ascii="PMingLiu" w:eastAsia="PMingLiu" w:hAnsi="PMingLiu" w:cs="PMingLiu"/>
                <w:sz w:val="16"/>
                <w:szCs w:val="16"/>
              </w:rPr>
              <w:t>圖的概念，了解等加速度運動在</w:t>
            </w:r>
            <w:r>
              <w:rPr>
                <w:rFonts w:ascii="PMingLiu" w:eastAsia="PMingLiu" w:hAnsi="PMingLiu" w:cs="PMingLiu"/>
                <w:sz w:val="16"/>
                <w:szCs w:val="16"/>
              </w:rPr>
              <w:t>a-t</w:t>
            </w:r>
            <w:r>
              <w:rPr>
                <w:rFonts w:ascii="PMingLiu" w:eastAsia="PMingLiu" w:hAnsi="PMingLiu" w:cs="PMingLiu"/>
                <w:sz w:val="16"/>
                <w:szCs w:val="16"/>
              </w:rPr>
              <w:t>圖中的的特性。</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以伽利略與波以耳的實驗結果，說明輕重不同的物體從同一高度釋放，在不受空氣阻力影響的情況下，會同時落地。</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可搭配探究科學大小事「生活中的落體」，藉由氣球的運動，進一步探索重力和空氣阻力的作用。</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回顧「自然暖身操」提問，引導學生歸納物體運動的分類，並說明分類依據。</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教師考評</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操作</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實驗報告</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紙筆測驗</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153C0D">
            <w:pPr>
              <w:rPr>
                <w:sz w:val="16"/>
                <w:szCs w:val="16"/>
              </w:rPr>
            </w:pPr>
          </w:p>
        </w:tc>
      </w:tr>
      <w:tr w:rsidR="00153C0D">
        <w:trPr>
          <w:trHeight w:val="1808"/>
        </w:trPr>
        <w:tc>
          <w:tcPr>
            <w:tcW w:w="1059" w:type="dxa"/>
          </w:tcPr>
          <w:p w:rsidR="00153C0D" w:rsidRDefault="00FE774C">
            <w:pPr>
              <w:rPr>
                <w:sz w:val="16"/>
                <w:szCs w:val="16"/>
              </w:rPr>
            </w:pPr>
            <w:r>
              <w:rPr>
                <w:rFonts w:ascii="PMingLiu" w:eastAsia="PMingLiu" w:hAnsi="PMingLiu" w:cs="PMingLiu"/>
                <w:sz w:val="16"/>
                <w:szCs w:val="16"/>
              </w:rPr>
              <w:lastRenderedPageBreak/>
              <w:t>三</w:t>
            </w:r>
          </w:p>
        </w:tc>
        <w:tc>
          <w:tcPr>
            <w:tcW w:w="1928" w:type="dxa"/>
          </w:tcPr>
          <w:p w:rsidR="00153C0D" w:rsidRDefault="00FE774C">
            <w:pPr>
              <w:rPr>
                <w:sz w:val="16"/>
                <w:szCs w:val="16"/>
              </w:rPr>
            </w:pPr>
            <w:r>
              <w:rPr>
                <w:rFonts w:ascii="PMingLiu" w:eastAsia="PMingLiu" w:hAnsi="PMingLiu" w:cs="PMingLiu"/>
                <w:sz w:val="16"/>
                <w:szCs w:val="16"/>
              </w:rPr>
              <w:t>第二章　力與運動</w:t>
            </w:r>
          </w:p>
        </w:tc>
        <w:tc>
          <w:tcPr>
            <w:tcW w:w="2256" w:type="dxa"/>
            <w:gridSpan w:val="5"/>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50"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以「自然暖身操」為例引入，讓學生從校內的體育活動中認識慣性。</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以伽利略的實驗，引出慣性的概念。</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利用伽利略和牛頓在科學上的研究發現，說明牛頓第一運動定律的內容。</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向學生提問牛頓第一運動定律的內容，並討論生活中有哪些現象可以用慣性及牛頓第一運動定律來解釋。</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以生活實例及探索活動結果，說明等速度運動的物體不受外力作用時，會保持原來的運動狀態。</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說明慣性及生活中可以用慣性解釋的現象。</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回顧「自然暖身操」提問，複習牛頓第一運動定律，讓學生舉出生活中觀察到慣性現象的例子。</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以「自然暖身操」為例引入，引導學生從日常的購物推車經驗了解質量和外力的關聯性。</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利用日常生活中推購物車的經驗，說明推力或拉力越大，車子的加速度就越大，且速度變化的方向和外力一致。</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藉由課本騎腳踏車的舉例，請學生思考外力及加速度之間的關係，並說明牛頓第二運動定律的公式及背後的意義。</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說明在國際單位制中，力的單位是牛頓，以及</w:t>
            </w:r>
            <w:r>
              <w:rPr>
                <w:rFonts w:ascii="PMingLiu" w:eastAsia="PMingLiu" w:hAnsi="PMingLiu" w:cs="PMingLiu"/>
                <w:sz w:val="16"/>
                <w:szCs w:val="16"/>
              </w:rPr>
              <w:t>1</w:t>
            </w:r>
            <w:r>
              <w:rPr>
                <w:rFonts w:ascii="PMingLiu" w:eastAsia="PMingLiu" w:hAnsi="PMingLiu" w:cs="PMingLiu"/>
                <w:sz w:val="16"/>
                <w:szCs w:val="16"/>
              </w:rPr>
              <w:t>牛頓的力代表的意義。</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說明重力的定義，並解釋不同地點的重力加速度會有差異</w:t>
            </w:r>
            <w:r>
              <w:rPr>
                <w:rFonts w:ascii="PMingLiu" w:eastAsia="PMingLiu" w:hAnsi="PMingLiu" w:cs="PMingLiu"/>
                <w:sz w:val="16"/>
                <w:szCs w:val="16"/>
              </w:rPr>
              <w:t>，故物體受到的重力也不同。</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進行探索活動，探討自由落體運動與物體所受重力。</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利用安全氣囊、救生氣墊的例子，說明延長物體由原速度到靜止的時間，可降低受到的衝擊力。</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回顧「自然暖身操」提問，複習牛頓第二運動定律。</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教師考評</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操作</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【安全教育】</w:t>
            </w:r>
          </w:p>
          <w:p w:rsidR="00153C0D" w:rsidRDefault="00FE774C">
            <w:pPr>
              <w:rPr>
                <w:sz w:val="16"/>
                <w:szCs w:val="16"/>
              </w:rPr>
            </w:pPr>
            <w:r>
              <w:rPr>
                <w:rFonts w:ascii="PMingLiu" w:eastAsia="PMingLiu" w:hAnsi="PMingLiu" w:cs="PMingLiu"/>
                <w:sz w:val="16"/>
                <w:szCs w:val="16"/>
              </w:rPr>
              <w:t>安</w:t>
            </w:r>
            <w:r>
              <w:rPr>
                <w:rFonts w:ascii="PMingLiu" w:eastAsia="PMingLiu" w:hAnsi="PMingLiu" w:cs="PMingLiu"/>
                <w:sz w:val="16"/>
                <w:szCs w:val="16"/>
              </w:rPr>
              <w:t xml:space="preserve">J9 </w:t>
            </w:r>
            <w:r>
              <w:rPr>
                <w:rFonts w:ascii="PMingLiu" w:eastAsia="PMingLiu" w:hAnsi="PMingLiu" w:cs="PMingLiu"/>
                <w:sz w:val="16"/>
                <w:szCs w:val="16"/>
              </w:rPr>
              <w:t>遵守環境設施設備的安全守則。</w:t>
            </w:r>
          </w:p>
          <w:p w:rsidR="00153C0D" w:rsidRDefault="00FE774C">
            <w:pPr>
              <w:rPr>
                <w:sz w:val="16"/>
                <w:szCs w:val="16"/>
              </w:rPr>
            </w:pPr>
            <w:r>
              <w:rPr>
                <w:rFonts w:ascii="PMingLiu" w:eastAsia="PMingLiu" w:hAnsi="PMingLiu" w:cs="PMingLiu"/>
                <w:sz w:val="16"/>
                <w:szCs w:val="16"/>
              </w:rPr>
              <w:t>【防災教育】</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J9 </w:t>
            </w:r>
            <w:r>
              <w:rPr>
                <w:rFonts w:ascii="PMingLiu" w:eastAsia="PMingLiu" w:hAnsi="PMingLiu" w:cs="PMingLiu"/>
                <w:sz w:val="16"/>
                <w:szCs w:val="16"/>
              </w:rPr>
              <w:t>了解校園及住家內各項避難器具的正確使用方式。</w:t>
            </w:r>
          </w:p>
          <w:p w:rsidR="00153C0D" w:rsidRDefault="00153C0D">
            <w:pPr>
              <w:rPr>
                <w:sz w:val="16"/>
                <w:szCs w:val="16"/>
              </w:rPr>
            </w:pPr>
          </w:p>
        </w:tc>
      </w:tr>
      <w:tr w:rsidR="00153C0D">
        <w:trPr>
          <w:trHeight w:val="1537"/>
        </w:trPr>
        <w:tc>
          <w:tcPr>
            <w:tcW w:w="1059" w:type="dxa"/>
          </w:tcPr>
          <w:p w:rsidR="00153C0D" w:rsidRDefault="00FE774C">
            <w:pPr>
              <w:rPr>
                <w:sz w:val="16"/>
                <w:szCs w:val="16"/>
              </w:rPr>
            </w:pPr>
            <w:r>
              <w:rPr>
                <w:rFonts w:ascii="PMingLiu" w:eastAsia="PMingLiu" w:hAnsi="PMingLiu" w:cs="PMingLiu"/>
                <w:sz w:val="16"/>
                <w:szCs w:val="16"/>
              </w:rPr>
              <w:t>四</w:t>
            </w:r>
          </w:p>
        </w:tc>
        <w:tc>
          <w:tcPr>
            <w:tcW w:w="1928" w:type="dxa"/>
          </w:tcPr>
          <w:p w:rsidR="00153C0D" w:rsidRDefault="00FE774C">
            <w:pPr>
              <w:rPr>
                <w:sz w:val="16"/>
                <w:szCs w:val="16"/>
              </w:rPr>
            </w:pPr>
            <w:r>
              <w:rPr>
                <w:rFonts w:ascii="PMingLiu" w:eastAsia="PMingLiu" w:hAnsi="PMingLiu" w:cs="PMingLiu"/>
                <w:sz w:val="16"/>
                <w:szCs w:val="16"/>
              </w:rPr>
              <w:t>第二章　力與運動</w:t>
            </w:r>
          </w:p>
        </w:tc>
        <w:tc>
          <w:tcPr>
            <w:tcW w:w="2256" w:type="dxa"/>
            <w:gridSpan w:val="5"/>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50"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從暖身操滑冰活動中，提問學生是否還有其他和文中現象類似的日常活動（例如游泳蹬牆出發），讓學生知道反作用力和作用力的關係。</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藉由探索活動的操作與觀察，請學生思考作用力與反作用力之間的關係。</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以溜冰的兩人互推為例，說明兩人受到的力分別為作用力和反作用力，且大小相等、方向相反。</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帶領學生探討動腦時間，說明若作用力與反作用力皆作用在同一物體上，則兩力會互相抵消。</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說明牛頓第三運動定律在生活中的實例和應用。</w:t>
            </w:r>
          </w:p>
          <w:p w:rsidR="00153C0D" w:rsidRDefault="00FE774C">
            <w:pPr>
              <w:rPr>
                <w:sz w:val="16"/>
                <w:szCs w:val="16"/>
              </w:rPr>
            </w:pPr>
            <w:r>
              <w:rPr>
                <w:rFonts w:ascii="PMingLiu" w:eastAsia="PMingLiu" w:hAnsi="PMingLiu" w:cs="PMingLiu"/>
                <w:sz w:val="16"/>
                <w:szCs w:val="16"/>
              </w:rPr>
              <w:lastRenderedPageBreak/>
              <w:t>6.</w:t>
            </w:r>
            <w:r>
              <w:rPr>
                <w:rFonts w:ascii="PMingLiu" w:eastAsia="PMingLiu" w:hAnsi="PMingLiu" w:cs="PMingLiu"/>
                <w:sz w:val="16"/>
                <w:szCs w:val="16"/>
              </w:rPr>
              <w:t>請學生思考如何用牛頓第三運動定律來解釋火箭升空。</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可搭配探</w:t>
            </w:r>
            <w:r>
              <w:rPr>
                <w:rFonts w:ascii="PMingLiu" w:eastAsia="PMingLiu" w:hAnsi="PMingLiu" w:cs="PMingLiu"/>
                <w:sz w:val="16"/>
                <w:szCs w:val="16"/>
              </w:rPr>
              <w:t>究科學大小事「『爆』走氣球車」，藉由製作及改良氣球車，進一步探索作用力與反作用力推進物體前進的原理。</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回顧「自然暖身操」提問，複習牛頓第三運動定律，讓學生舉出生活中運用到作用力與反作用力的現象或活動。</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以「自然暖身操」為例引入，引導學生發想生活中的經驗（例如洗衣機的脫水槽如何達到脫水效果？水滴的甩出方向？腳踏車後輪若沒擋泥板，騎在泥濘的路上時後輪捲起的泥巴方向？下雨天旋轉雨傘，不同位置的傘骨末端雨滴的甩出方向？）來連結鏈球的有效拋出位置，進而認識圓周運動。</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讓學生用細繩綁一小球，使其做圓周運動</w:t>
            </w:r>
            <w:r>
              <w:rPr>
                <w:rFonts w:ascii="PMingLiu" w:eastAsia="PMingLiu" w:hAnsi="PMingLiu" w:cs="PMingLiu"/>
                <w:sz w:val="16"/>
                <w:szCs w:val="16"/>
              </w:rPr>
              <w:t>，並了解小球會受到細繩拉力的作用。</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說明當物體做圓周運動時，其運動（速度）方向不斷改變，故物體是在做加速度運動。</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和學生說明圓周運動會受到一向心力，且向心的方向會產生一個向心加速度。</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說明向心力的存在是物體做圓周運動的條件，並以跑步轉彎和賽車跑道作為例子。</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說明萬有引力定律的內容，並了解兩物體間的萬有引力互為作用力與反作用力。</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說明地球上物體受到的萬有引力稱為物體的重量，且在同一地點，物體的質量越大，重量也越大。</w:t>
            </w:r>
          </w:p>
          <w:p w:rsidR="00153C0D" w:rsidRDefault="00FE774C">
            <w:pPr>
              <w:rPr>
                <w:sz w:val="16"/>
                <w:szCs w:val="16"/>
              </w:rPr>
            </w:pPr>
            <w:r>
              <w:rPr>
                <w:rFonts w:ascii="PMingLiu" w:eastAsia="PMingLiu" w:hAnsi="PMingLiu" w:cs="PMingLiu"/>
                <w:sz w:val="16"/>
                <w:szCs w:val="16"/>
              </w:rPr>
              <w:t>16.</w:t>
            </w:r>
            <w:r>
              <w:rPr>
                <w:rFonts w:ascii="PMingLiu" w:eastAsia="PMingLiu" w:hAnsi="PMingLiu" w:cs="PMingLiu"/>
                <w:sz w:val="16"/>
                <w:szCs w:val="16"/>
              </w:rPr>
              <w:t>說明質量和重量的差異，以及說明為何物體在月球上的重量比在地球小。</w:t>
            </w:r>
          </w:p>
          <w:p w:rsidR="00153C0D" w:rsidRDefault="00FE774C">
            <w:pPr>
              <w:rPr>
                <w:sz w:val="16"/>
                <w:szCs w:val="16"/>
              </w:rPr>
            </w:pPr>
            <w:r>
              <w:rPr>
                <w:rFonts w:ascii="PMingLiu" w:eastAsia="PMingLiu" w:hAnsi="PMingLiu" w:cs="PMingLiu"/>
                <w:sz w:val="16"/>
                <w:szCs w:val="16"/>
              </w:rPr>
              <w:t>17.</w:t>
            </w:r>
            <w:r>
              <w:rPr>
                <w:rFonts w:ascii="PMingLiu" w:eastAsia="PMingLiu" w:hAnsi="PMingLiu" w:cs="PMingLiu"/>
                <w:sz w:val="16"/>
                <w:szCs w:val="16"/>
              </w:rPr>
              <w:t>帶領學生探討動腦時間，說明質量不同的物體在同一地點的狀況下，其質量越大者，與地球之間的萬有引力就越大；反之，質量越小者，與地球之間的萬有引力就越小。但其所受重力加速度（</w:t>
            </w:r>
            <w:r>
              <w:rPr>
                <w:rFonts w:ascii="PMingLiu" w:eastAsia="PMingLiu" w:hAnsi="PMingLiu" w:cs="PMingLiu"/>
                <w:sz w:val="16"/>
                <w:szCs w:val="16"/>
              </w:rPr>
              <w:t>g</w:t>
            </w:r>
            <w:r>
              <w:rPr>
                <w:rFonts w:ascii="PMingLiu" w:eastAsia="PMingLiu" w:hAnsi="PMingLiu" w:cs="PMingLiu"/>
                <w:sz w:val="16"/>
                <w:szCs w:val="16"/>
              </w:rPr>
              <w:t>）皆相同。</w:t>
            </w:r>
          </w:p>
          <w:p w:rsidR="00153C0D" w:rsidRDefault="00FE774C">
            <w:pPr>
              <w:rPr>
                <w:sz w:val="16"/>
                <w:szCs w:val="16"/>
              </w:rPr>
            </w:pPr>
            <w:r>
              <w:rPr>
                <w:rFonts w:ascii="PMingLiu" w:eastAsia="PMingLiu" w:hAnsi="PMingLiu" w:cs="PMingLiu"/>
                <w:sz w:val="16"/>
                <w:szCs w:val="16"/>
              </w:rPr>
              <w:t>18.</w:t>
            </w:r>
            <w:r>
              <w:rPr>
                <w:rFonts w:ascii="PMingLiu" w:eastAsia="PMingLiu" w:hAnsi="PMingLiu" w:cs="PMingLiu"/>
                <w:sz w:val="16"/>
                <w:szCs w:val="16"/>
              </w:rPr>
              <w:t>回顧「自然暖身操」提問，複習圓周運動的特性，了解萬有引力的作用。</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教師考評</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操作</w:t>
            </w:r>
          </w:p>
        </w:tc>
        <w:tc>
          <w:tcPr>
            <w:tcW w:w="2990" w:type="dxa"/>
          </w:tcPr>
          <w:p w:rsidR="00153C0D" w:rsidRDefault="00FE774C">
            <w:pPr>
              <w:rPr>
                <w:sz w:val="16"/>
                <w:szCs w:val="16"/>
              </w:rPr>
            </w:pPr>
            <w:r>
              <w:rPr>
                <w:rFonts w:ascii="PMingLiu" w:eastAsia="PMingLiu" w:hAnsi="PMingLiu" w:cs="PMingLiu"/>
                <w:sz w:val="16"/>
                <w:szCs w:val="16"/>
              </w:rPr>
              <w:t>【生涯規劃教育】</w:t>
            </w:r>
          </w:p>
          <w:p w:rsidR="00153C0D" w:rsidRDefault="00FE774C">
            <w:pPr>
              <w:rPr>
                <w:sz w:val="16"/>
                <w:szCs w:val="16"/>
              </w:rPr>
            </w:pPr>
            <w:r>
              <w:rPr>
                <w:rFonts w:ascii="PMingLiu" w:eastAsia="PMingLiu" w:hAnsi="PMingLiu" w:cs="PMingLiu"/>
                <w:sz w:val="16"/>
                <w:szCs w:val="16"/>
              </w:rPr>
              <w:t>涯</w:t>
            </w:r>
            <w:r>
              <w:rPr>
                <w:rFonts w:ascii="PMingLiu" w:eastAsia="PMingLiu" w:hAnsi="PMingLiu" w:cs="PMingLiu"/>
                <w:sz w:val="16"/>
                <w:szCs w:val="16"/>
              </w:rPr>
              <w:t xml:space="preserve">J6 </w:t>
            </w:r>
            <w:r>
              <w:rPr>
                <w:rFonts w:ascii="PMingLiu" w:eastAsia="PMingLiu" w:hAnsi="PMingLiu" w:cs="PMingLiu"/>
                <w:sz w:val="16"/>
                <w:szCs w:val="16"/>
              </w:rPr>
              <w:t>建立對於未來生涯的願景。</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J3 </w:t>
            </w:r>
            <w:r>
              <w:rPr>
                <w:rFonts w:ascii="PMingLiu" w:eastAsia="PMingLiu" w:hAnsi="PMingLiu" w:cs="PMingLiu"/>
                <w:sz w:val="16"/>
                <w:szCs w:val="16"/>
              </w:rPr>
              <w:t>了解各式能源應用及創能、儲能與</w:t>
            </w:r>
            <w:r>
              <w:rPr>
                <w:rFonts w:ascii="PMingLiu" w:eastAsia="PMingLiu" w:hAnsi="PMingLiu" w:cs="PMingLiu"/>
                <w:sz w:val="16"/>
                <w:szCs w:val="16"/>
              </w:rPr>
              <w:t>節能的原理。</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J4 </w:t>
            </w:r>
            <w:r>
              <w:rPr>
                <w:rFonts w:ascii="PMingLiu" w:eastAsia="PMingLiu" w:hAnsi="PMingLiu" w:cs="PMingLiu"/>
                <w:sz w:val="16"/>
                <w:szCs w:val="16"/>
              </w:rPr>
              <w:t>了解各種能量形式的轉換。</w:t>
            </w:r>
          </w:p>
          <w:p w:rsidR="00153C0D" w:rsidRDefault="00FE774C">
            <w:pPr>
              <w:rPr>
                <w:sz w:val="16"/>
                <w:szCs w:val="16"/>
              </w:rPr>
            </w:pPr>
            <w:r>
              <w:rPr>
                <w:rFonts w:ascii="PMingLiu" w:eastAsia="PMingLiu" w:hAnsi="PMingLiu" w:cs="PMingLiu"/>
                <w:sz w:val="16"/>
                <w:szCs w:val="16"/>
              </w:rPr>
              <w:t>【資訊教育】</w:t>
            </w:r>
          </w:p>
          <w:p w:rsidR="00153C0D" w:rsidRDefault="00FE774C">
            <w:pPr>
              <w:rPr>
                <w:sz w:val="16"/>
                <w:szCs w:val="16"/>
              </w:rPr>
            </w:pPr>
            <w:r>
              <w:rPr>
                <w:rFonts w:ascii="PMingLiu" w:eastAsia="PMingLiu" w:hAnsi="PMingLiu" w:cs="PMingLiu"/>
                <w:sz w:val="16"/>
                <w:szCs w:val="16"/>
              </w:rPr>
              <w:t>資</w:t>
            </w:r>
            <w:r>
              <w:rPr>
                <w:rFonts w:ascii="PMingLiu" w:eastAsia="PMingLiu" w:hAnsi="PMingLiu" w:cs="PMingLiu"/>
                <w:sz w:val="16"/>
                <w:szCs w:val="16"/>
              </w:rPr>
              <w:t xml:space="preserve">E10 </w:t>
            </w:r>
            <w:r>
              <w:rPr>
                <w:rFonts w:ascii="PMingLiu" w:eastAsia="PMingLiu" w:hAnsi="PMingLiu" w:cs="PMingLiu"/>
                <w:sz w:val="16"/>
                <w:szCs w:val="16"/>
              </w:rPr>
              <w:t>了解資訊科技於日常生活之重要性。</w:t>
            </w:r>
          </w:p>
          <w:p w:rsidR="00153C0D" w:rsidRDefault="00153C0D">
            <w:pPr>
              <w:rPr>
                <w:sz w:val="16"/>
                <w:szCs w:val="16"/>
              </w:rPr>
            </w:pPr>
          </w:p>
        </w:tc>
      </w:tr>
      <w:tr w:rsidR="00153C0D">
        <w:trPr>
          <w:trHeight w:val="1558"/>
        </w:trPr>
        <w:tc>
          <w:tcPr>
            <w:tcW w:w="1059" w:type="dxa"/>
          </w:tcPr>
          <w:p w:rsidR="00153C0D" w:rsidRDefault="00FE774C">
            <w:pPr>
              <w:rPr>
                <w:sz w:val="16"/>
                <w:szCs w:val="16"/>
              </w:rPr>
            </w:pPr>
            <w:r>
              <w:rPr>
                <w:rFonts w:ascii="PMingLiu" w:eastAsia="PMingLiu" w:hAnsi="PMingLiu" w:cs="PMingLiu"/>
                <w:sz w:val="16"/>
                <w:szCs w:val="16"/>
              </w:rPr>
              <w:lastRenderedPageBreak/>
              <w:t>五</w:t>
            </w:r>
          </w:p>
        </w:tc>
        <w:tc>
          <w:tcPr>
            <w:tcW w:w="1928" w:type="dxa"/>
          </w:tcPr>
          <w:p w:rsidR="00153C0D" w:rsidRDefault="00FE774C">
            <w:pPr>
              <w:rPr>
                <w:sz w:val="16"/>
                <w:szCs w:val="16"/>
              </w:rPr>
            </w:pPr>
            <w:r>
              <w:rPr>
                <w:rFonts w:ascii="PMingLiu" w:eastAsia="PMingLiu" w:hAnsi="PMingLiu" w:cs="PMingLiu"/>
                <w:sz w:val="16"/>
                <w:szCs w:val="16"/>
              </w:rPr>
              <w:t>第三章　功與能</w:t>
            </w:r>
          </w:p>
        </w:tc>
        <w:tc>
          <w:tcPr>
            <w:tcW w:w="2256" w:type="dxa"/>
            <w:gridSpan w:val="5"/>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50"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由「自然暖身操」中，以賽車加速性能的好壞可由引擎馬力大小來表示為例引入作功概念，再延伸至功率概念。</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以課本圖講述功的定義、公式與單位。</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講解力與位移的關係對「功」大小的影響。</w:t>
            </w:r>
          </w:p>
          <w:p w:rsidR="00153C0D" w:rsidRDefault="00FE774C">
            <w:pPr>
              <w:rPr>
                <w:sz w:val="16"/>
                <w:szCs w:val="16"/>
              </w:rPr>
            </w:pPr>
            <w:r>
              <w:rPr>
                <w:rFonts w:ascii="PMingLiu" w:eastAsia="PMingLiu" w:hAnsi="PMingLiu" w:cs="PMingLiu"/>
                <w:sz w:val="16"/>
                <w:szCs w:val="16"/>
              </w:rPr>
              <w:lastRenderedPageBreak/>
              <w:t>4.</w:t>
            </w:r>
            <w:r>
              <w:rPr>
                <w:rFonts w:ascii="PMingLiu" w:eastAsia="PMingLiu" w:hAnsi="PMingLiu" w:cs="PMingLiu"/>
                <w:sz w:val="16"/>
                <w:szCs w:val="16"/>
              </w:rPr>
              <w:t>以課本圖解說「作功為零」與「作功不為零」，再請同學舉出生活中的相關事例。評量學生能否正確說出「作功為零」的三項條件：</w:t>
            </w:r>
            <w:r>
              <w:rPr>
                <w:rFonts w:ascii="PMingLiu" w:eastAsia="PMingLiu" w:hAnsi="PMingLiu" w:cs="PMingLiu"/>
                <w:sz w:val="16"/>
                <w:szCs w:val="16"/>
              </w:rPr>
              <w:t>(1)</w:t>
            </w:r>
            <w:r>
              <w:rPr>
                <w:rFonts w:ascii="PMingLiu" w:eastAsia="PMingLiu" w:hAnsi="PMingLiu" w:cs="PMingLiu"/>
                <w:sz w:val="16"/>
                <w:szCs w:val="16"/>
              </w:rPr>
              <w:t>作用力為零、</w:t>
            </w:r>
            <w:r>
              <w:rPr>
                <w:rFonts w:ascii="PMingLiu" w:eastAsia="PMingLiu" w:hAnsi="PMingLiu" w:cs="PMingLiu"/>
                <w:sz w:val="16"/>
                <w:szCs w:val="16"/>
              </w:rPr>
              <w:t>(2)</w:t>
            </w:r>
            <w:r>
              <w:rPr>
                <w:rFonts w:ascii="PMingLiu" w:eastAsia="PMingLiu" w:hAnsi="PMingLiu" w:cs="PMingLiu"/>
                <w:sz w:val="16"/>
                <w:szCs w:val="16"/>
              </w:rPr>
              <w:t>位移為零、</w:t>
            </w:r>
            <w:r>
              <w:rPr>
                <w:rFonts w:ascii="PMingLiu" w:eastAsia="PMingLiu" w:hAnsi="PMingLiu" w:cs="PMingLiu"/>
                <w:sz w:val="16"/>
                <w:szCs w:val="16"/>
              </w:rPr>
              <w:t>(3)</w:t>
            </w:r>
            <w:r>
              <w:rPr>
                <w:rFonts w:ascii="PMingLiu" w:eastAsia="PMingLiu" w:hAnsi="PMingLiu" w:cs="PMingLiu"/>
                <w:sz w:val="16"/>
                <w:szCs w:val="16"/>
              </w:rPr>
              <w:t>作用力方向與位移方向垂直。</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介紹功率的定義、公式與單位。</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以「自然暖身操」中，汽車撞擊測試造成的凹陷程度引入動能與速率有關。</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教師可讓學生討論自然暖身操中，車速和受撞汽車凹陷程度的關係，再引入以軌道與彈性網裝置探討影響動能的因素。請學生觀察同樣高度下滑，不同質量造成彈性網凹陷程度不同，表示動能與質量有關；接著觀察同一球從不同高度下滑造成彈</w:t>
            </w:r>
            <w:r>
              <w:rPr>
                <w:rFonts w:ascii="PMingLiu" w:eastAsia="PMingLiu" w:hAnsi="PMingLiu" w:cs="PMingLiu"/>
                <w:sz w:val="16"/>
                <w:szCs w:val="16"/>
              </w:rPr>
              <w:t>性網凹陷程度也會不同，表示動能與速率有關。活動完成後，留一些時間讓各組討論並報告，進行評分。</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講述動能與物體的質量成正比、與速率平方成正比，並以題目講解如何計算動能大小的變化。</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動能的單位推導如下：</w:t>
            </w:r>
            <w:r>
              <w:rPr>
                <w:rFonts w:ascii="PMingLiu" w:eastAsia="PMingLiu" w:hAnsi="PMingLiu" w:cs="PMingLiu"/>
                <w:sz w:val="16"/>
                <w:szCs w:val="16"/>
              </w:rPr>
              <w:t>1 kg‧</w:t>
            </w:r>
            <w:r>
              <w:rPr>
                <w:rFonts w:ascii="PMingLiu" w:eastAsia="PMingLiu" w:hAnsi="PMingLiu" w:cs="PMingLiu"/>
                <w:sz w:val="16"/>
                <w:szCs w:val="16"/>
              </w:rPr>
              <w:t>（</w:t>
            </w:r>
            <w:r>
              <w:rPr>
                <w:rFonts w:ascii="PMingLiu" w:eastAsia="PMingLiu" w:hAnsi="PMingLiu" w:cs="PMingLiu"/>
                <w:sz w:val="16"/>
                <w:szCs w:val="16"/>
              </w:rPr>
              <w:t>m/s</w:t>
            </w:r>
            <w:r>
              <w:rPr>
                <w:rFonts w:ascii="PMingLiu" w:eastAsia="PMingLiu" w:hAnsi="PMingLiu" w:cs="PMingLiu"/>
                <w:sz w:val="16"/>
                <w:szCs w:val="16"/>
              </w:rPr>
              <w:t>）</w:t>
            </w:r>
            <w:r>
              <w:rPr>
                <w:rFonts w:ascii="PMingLiu" w:eastAsia="PMingLiu" w:hAnsi="PMingLiu" w:cs="PMingLiu"/>
                <w:sz w:val="16"/>
                <w:szCs w:val="16"/>
                <w:vertAlign w:val="superscript"/>
              </w:rPr>
              <w:t>2</w:t>
            </w:r>
            <w:r>
              <w:rPr>
                <w:rFonts w:ascii="PMingLiu" w:eastAsia="PMingLiu" w:hAnsi="PMingLiu" w:cs="PMingLiu"/>
                <w:sz w:val="16"/>
                <w:szCs w:val="16"/>
              </w:rPr>
              <w:t>＝</w:t>
            </w:r>
            <w:r>
              <w:rPr>
                <w:rFonts w:ascii="PMingLiu" w:eastAsia="PMingLiu" w:hAnsi="PMingLiu" w:cs="PMingLiu"/>
                <w:sz w:val="16"/>
                <w:szCs w:val="16"/>
              </w:rPr>
              <w:t>1 kg‧m2/s</w:t>
            </w:r>
            <w:r>
              <w:rPr>
                <w:rFonts w:ascii="PMingLiu" w:eastAsia="PMingLiu" w:hAnsi="PMingLiu" w:cs="PMingLiu"/>
                <w:sz w:val="16"/>
                <w:szCs w:val="16"/>
                <w:vertAlign w:val="superscript"/>
              </w:rPr>
              <w:t>2</w:t>
            </w:r>
            <w:r>
              <w:rPr>
                <w:rFonts w:ascii="PMingLiu" w:eastAsia="PMingLiu" w:hAnsi="PMingLiu" w:cs="PMingLiu"/>
                <w:sz w:val="16"/>
                <w:szCs w:val="16"/>
              </w:rPr>
              <w:t>＝</w:t>
            </w:r>
            <w:r>
              <w:rPr>
                <w:rFonts w:ascii="PMingLiu" w:eastAsia="PMingLiu" w:hAnsi="PMingLiu" w:cs="PMingLiu"/>
                <w:sz w:val="16"/>
                <w:szCs w:val="16"/>
              </w:rPr>
              <w:t>1</w:t>
            </w:r>
            <w:r>
              <w:rPr>
                <w:rFonts w:ascii="PMingLiu" w:eastAsia="PMingLiu" w:hAnsi="PMingLiu" w:cs="PMingLiu"/>
                <w:sz w:val="16"/>
                <w:szCs w:val="16"/>
              </w:rPr>
              <w:t>（</w:t>
            </w:r>
            <w:r>
              <w:rPr>
                <w:rFonts w:ascii="PMingLiu" w:eastAsia="PMingLiu" w:hAnsi="PMingLiu" w:cs="PMingLiu"/>
                <w:sz w:val="16"/>
                <w:szCs w:val="16"/>
              </w:rPr>
              <w:t>kg‧m/s</w:t>
            </w:r>
            <w:r>
              <w:rPr>
                <w:rFonts w:ascii="PMingLiu" w:eastAsia="PMingLiu" w:hAnsi="PMingLiu" w:cs="PMingLiu"/>
                <w:sz w:val="16"/>
                <w:szCs w:val="16"/>
                <w:vertAlign w:val="superscript"/>
              </w:rPr>
              <w:t>2</w:t>
            </w:r>
            <w:r>
              <w:rPr>
                <w:rFonts w:ascii="PMingLiu" w:eastAsia="PMingLiu" w:hAnsi="PMingLiu" w:cs="PMingLiu"/>
                <w:sz w:val="16"/>
                <w:szCs w:val="16"/>
              </w:rPr>
              <w:t>）</w:t>
            </w:r>
            <w:r>
              <w:rPr>
                <w:rFonts w:ascii="PMingLiu" w:eastAsia="PMingLiu" w:hAnsi="PMingLiu" w:cs="PMingLiu"/>
                <w:sz w:val="16"/>
                <w:szCs w:val="16"/>
              </w:rPr>
              <w:t>‧m</w:t>
            </w:r>
            <w:r>
              <w:rPr>
                <w:rFonts w:ascii="PMingLiu" w:eastAsia="PMingLiu" w:hAnsi="PMingLiu" w:cs="PMingLiu"/>
                <w:sz w:val="16"/>
                <w:szCs w:val="16"/>
              </w:rPr>
              <w:t>＝</w:t>
            </w:r>
            <w:r>
              <w:rPr>
                <w:rFonts w:ascii="PMingLiu" w:eastAsia="PMingLiu" w:hAnsi="PMingLiu" w:cs="PMingLiu"/>
                <w:sz w:val="16"/>
                <w:szCs w:val="16"/>
              </w:rPr>
              <w:t>1 N‧m</w:t>
            </w:r>
            <w:r>
              <w:rPr>
                <w:rFonts w:ascii="PMingLiu" w:eastAsia="PMingLiu" w:hAnsi="PMingLiu" w:cs="PMingLiu"/>
                <w:sz w:val="16"/>
                <w:szCs w:val="16"/>
              </w:rPr>
              <w:t>＝</w:t>
            </w:r>
            <w:r>
              <w:rPr>
                <w:rFonts w:ascii="PMingLiu" w:eastAsia="PMingLiu" w:hAnsi="PMingLiu" w:cs="PMingLiu"/>
                <w:sz w:val="16"/>
                <w:szCs w:val="16"/>
              </w:rPr>
              <w:t>1 J</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講述何謂重力位能。</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在探索活動中以自由落體為例，說明不同重量兩物體在同樣高度由靜止釋放，造成凹陷程度不同，表示重力位能與重量有關；改用同一物體不同高度由靜止釋放，表示重力位能與位置高低有關。活動完成後</w:t>
            </w:r>
            <w:r>
              <w:rPr>
                <w:rFonts w:ascii="PMingLiu" w:eastAsia="PMingLiu" w:hAnsi="PMingLiu" w:cs="PMingLiu"/>
                <w:sz w:val="16"/>
                <w:szCs w:val="16"/>
              </w:rPr>
              <w:t>，留一些時間讓各組討論並報告，進行評分。</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舉出生活中具有能量的物體作功實例與應用，並鼓勵學生舉出相關的實例。</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講解彈性體的形變量越大，具有的彈性位能也越大。</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講解「功」與「能」可以互相轉換的概念。</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講解何謂力學能與力學能守恆定律。</w:t>
            </w:r>
          </w:p>
          <w:p w:rsidR="00153C0D" w:rsidRDefault="00FE774C">
            <w:pPr>
              <w:rPr>
                <w:sz w:val="16"/>
                <w:szCs w:val="16"/>
              </w:rPr>
            </w:pPr>
            <w:r>
              <w:rPr>
                <w:rFonts w:ascii="PMingLiu" w:eastAsia="PMingLiu" w:hAnsi="PMingLiu" w:cs="PMingLiu"/>
                <w:sz w:val="16"/>
                <w:szCs w:val="16"/>
              </w:rPr>
              <w:t>16.</w:t>
            </w:r>
            <w:r>
              <w:rPr>
                <w:rFonts w:ascii="PMingLiu" w:eastAsia="PMingLiu" w:hAnsi="PMingLiu" w:cs="PMingLiu"/>
                <w:sz w:val="16"/>
                <w:szCs w:val="16"/>
              </w:rPr>
              <w:t>以單擺為例，解釋在擺動過程中，擺錘的動能與位能轉換情形。</w:t>
            </w:r>
          </w:p>
          <w:p w:rsidR="00153C0D" w:rsidRDefault="00FE774C">
            <w:pPr>
              <w:rPr>
                <w:sz w:val="16"/>
                <w:szCs w:val="16"/>
              </w:rPr>
            </w:pPr>
            <w:r>
              <w:rPr>
                <w:rFonts w:ascii="PMingLiu" w:eastAsia="PMingLiu" w:hAnsi="PMingLiu" w:cs="PMingLiu"/>
                <w:sz w:val="16"/>
                <w:szCs w:val="16"/>
              </w:rPr>
              <w:t>17.</w:t>
            </w:r>
            <w:r>
              <w:rPr>
                <w:rFonts w:ascii="PMingLiu" w:eastAsia="PMingLiu" w:hAnsi="PMingLiu" w:cs="PMingLiu"/>
                <w:sz w:val="16"/>
                <w:szCs w:val="16"/>
              </w:rPr>
              <w:t>講解能量守恆定律。</w:t>
            </w:r>
          </w:p>
          <w:p w:rsidR="00153C0D" w:rsidRDefault="00FE774C">
            <w:pPr>
              <w:rPr>
                <w:sz w:val="16"/>
                <w:szCs w:val="16"/>
              </w:rPr>
            </w:pPr>
            <w:r>
              <w:rPr>
                <w:rFonts w:ascii="PMingLiu" w:eastAsia="PMingLiu" w:hAnsi="PMingLiu" w:cs="PMingLiu"/>
                <w:sz w:val="16"/>
                <w:szCs w:val="16"/>
              </w:rPr>
              <w:t>18.</w:t>
            </w:r>
            <w:r>
              <w:rPr>
                <w:rFonts w:ascii="PMingLiu" w:eastAsia="PMingLiu" w:hAnsi="PMingLiu" w:cs="PMingLiu"/>
                <w:sz w:val="16"/>
                <w:szCs w:val="16"/>
              </w:rPr>
              <w:t>說明不同形式的能量也會互相轉換，而且轉換時遵守能量守恆定律。</w:t>
            </w:r>
          </w:p>
          <w:p w:rsidR="00153C0D" w:rsidRDefault="00FE774C">
            <w:pPr>
              <w:rPr>
                <w:sz w:val="16"/>
                <w:szCs w:val="16"/>
              </w:rPr>
            </w:pPr>
            <w:r>
              <w:rPr>
                <w:rFonts w:ascii="PMingLiu" w:eastAsia="PMingLiu" w:hAnsi="PMingLiu" w:cs="PMingLiu"/>
                <w:sz w:val="16"/>
                <w:szCs w:val="16"/>
              </w:rPr>
              <w:t>19.</w:t>
            </w:r>
            <w:r>
              <w:rPr>
                <w:rFonts w:ascii="PMingLiu" w:eastAsia="PMingLiu" w:hAnsi="PMingLiu" w:cs="PMingLiu"/>
                <w:sz w:val="16"/>
                <w:szCs w:val="16"/>
              </w:rPr>
              <w:t>回顧「自然暖身操」提問，講解汽車速率不同，撞擊造成破壞程度不同是因動能大小不同所致。</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教師評量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操作</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J3 </w:t>
            </w:r>
            <w:r>
              <w:rPr>
                <w:rFonts w:ascii="PMingLiu" w:eastAsia="PMingLiu" w:hAnsi="PMingLiu" w:cs="PMingLiu"/>
                <w:sz w:val="16"/>
                <w:szCs w:val="16"/>
              </w:rPr>
              <w:t>了解各式能源應用及創能、儲能與節能的原理。</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J4 </w:t>
            </w:r>
            <w:r>
              <w:rPr>
                <w:rFonts w:ascii="PMingLiu" w:eastAsia="PMingLiu" w:hAnsi="PMingLiu" w:cs="PMingLiu"/>
                <w:sz w:val="16"/>
                <w:szCs w:val="16"/>
              </w:rPr>
              <w:t>了解各種能量形式的轉換。</w:t>
            </w:r>
          </w:p>
          <w:p w:rsidR="00153C0D" w:rsidRDefault="00FE774C">
            <w:pPr>
              <w:rPr>
                <w:sz w:val="16"/>
                <w:szCs w:val="16"/>
              </w:rPr>
            </w:pPr>
            <w:r>
              <w:rPr>
                <w:rFonts w:ascii="PMingLiu" w:eastAsia="PMingLiu" w:hAnsi="PMingLiu" w:cs="PMingLiu"/>
                <w:sz w:val="16"/>
                <w:szCs w:val="16"/>
              </w:rPr>
              <w:lastRenderedPageBreak/>
              <w:t>【資訊教育】</w:t>
            </w:r>
          </w:p>
          <w:p w:rsidR="00153C0D" w:rsidRDefault="00FE774C">
            <w:pPr>
              <w:rPr>
                <w:sz w:val="16"/>
                <w:szCs w:val="16"/>
              </w:rPr>
            </w:pPr>
            <w:r>
              <w:rPr>
                <w:rFonts w:ascii="PMingLiu" w:eastAsia="PMingLiu" w:hAnsi="PMingLiu" w:cs="PMingLiu"/>
                <w:sz w:val="16"/>
                <w:szCs w:val="16"/>
              </w:rPr>
              <w:t>資</w:t>
            </w:r>
            <w:r>
              <w:rPr>
                <w:rFonts w:ascii="PMingLiu" w:eastAsia="PMingLiu" w:hAnsi="PMingLiu" w:cs="PMingLiu"/>
                <w:sz w:val="16"/>
                <w:szCs w:val="16"/>
              </w:rPr>
              <w:t xml:space="preserve">E10 </w:t>
            </w:r>
            <w:r>
              <w:rPr>
                <w:rFonts w:ascii="PMingLiu" w:eastAsia="PMingLiu" w:hAnsi="PMingLiu" w:cs="PMingLiu"/>
                <w:sz w:val="16"/>
                <w:szCs w:val="16"/>
              </w:rPr>
              <w:t>了解資訊科技於日常生活之重要性。</w:t>
            </w:r>
          </w:p>
          <w:p w:rsidR="00153C0D" w:rsidRDefault="00153C0D">
            <w:pPr>
              <w:rPr>
                <w:sz w:val="16"/>
                <w:szCs w:val="16"/>
              </w:rPr>
            </w:pPr>
          </w:p>
        </w:tc>
      </w:tr>
      <w:tr w:rsidR="00153C0D">
        <w:trPr>
          <w:trHeight w:val="1260"/>
        </w:trPr>
        <w:tc>
          <w:tcPr>
            <w:tcW w:w="1059" w:type="dxa"/>
          </w:tcPr>
          <w:p w:rsidR="00153C0D" w:rsidRDefault="00FE774C">
            <w:pPr>
              <w:rPr>
                <w:sz w:val="16"/>
                <w:szCs w:val="16"/>
              </w:rPr>
            </w:pPr>
            <w:r>
              <w:rPr>
                <w:rFonts w:ascii="PMingLiu" w:eastAsia="PMingLiu" w:hAnsi="PMingLiu" w:cs="PMingLiu"/>
                <w:sz w:val="16"/>
                <w:szCs w:val="16"/>
              </w:rPr>
              <w:lastRenderedPageBreak/>
              <w:t>六</w:t>
            </w:r>
          </w:p>
        </w:tc>
        <w:tc>
          <w:tcPr>
            <w:tcW w:w="1928" w:type="dxa"/>
          </w:tcPr>
          <w:p w:rsidR="00153C0D" w:rsidRDefault="00FE774C">
            <w:pPr>
              <w:rPr>
                <w:sz w:val="16"/>
                <w:szCs w:val="16"/>
              </w:rPr>
            </w:pPr>
            <w:r>
              <w:rPr>
                <w:rFonts w:ascii="PMingLiu" w:eastAsia="PMingLiu" w:hAnsi="PMingLiu" w:cs="PMingLiu"/>
                <w:sz w:val="16"/>
                <w:szCs w:val="16"/>
              </w:rPr>
              <w:t>第三章　功與能</w:t>
            </w:r>
          </w:p>
        </w:tc>
        <w:tc>
          <w:tcPr>
            <w:tcW w:w="2256" w:type="dxa"/>
            <w:gridSpan w:val="5"/>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50"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以「自然暖身操」為例引入，利用調整襪子位置及各款式要左右各吊一隻來調整成水平狀態的情境，引入槓桿平衡的概念。</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請各組輪流進行探索活動，讓學生了解施力的大小、作用點和方向，都會影響槓桿轉動的效果，最後由教師歸納探索活動的結論。探索活動中，繩子上的小拉環，可以橡皮圈來代替。</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說明力的作用點和方向，對物體轉動效果的影響，可由力臂來決定。</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在黑板上畫出幾種不同方向的力對槓桿的作用情形，請學生上臺畫出每一個力的力臂。</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說明可將施力對物體的轉動效果稱為力矩，並描述力矩的定義及單位。</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說明力矩有順時鐘方向和逆時鐘方向轉動兩種，並提問學生各力矩的方向。</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利用課本的例子，說明如何計算數個力作用在同一物體時的合</w:t>
            </w:r>
            <w:r>
              <w:rPr>
                <w:rFonts w:ascii="PMingLiu" w:eastAsia="PMingLiu" w:hAnsi="PMingLiu" w:cs="PMingLiu"/>
                <w:sz w:val="16"/>
                <w:szCs w:val="16"/>
              </w:rPr>
              <w:t>力矩。</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說明生活中有許多工具是利用槓桿原理，可讓我們工作較便利。</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說明蹺蹺板可旋轉是因為合力矩不等於零。</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實驗</w:t>
            </w:r>
            <w:r>
              <w:rPr>
                <w:rFonts w:ascii="PMingLiu" w:eastAsia="PMingLiu" w:hAnsi="PMingLiu" w:cs="PMingLiu"/>
                <w:sz w:val="16"/>
                <w:szCs w:val="16"/>
              </w:rPr>
              <w:t>3</w:t>
            </w:r>
            <w:r>
              <w:rPr>
                <w:rFonts w:ascii="PMingLiu" w:eastAsia="PMingLiu" w:hAnsi="PMingLiu" w:cs="PMingLiu"/>
                <w:sz w:val="16"/>
                <w:szCs w:val="16"/>
              </w:rPr>
              <w:t>．</w:t>
            </w:r>
            <w:r>
              <w:rPr>
                <w:rFonts w:ascii="PMingLiu" w:eastAsia="PMingLiu" w:hAnsi="PMingLiu" w:cs="PMingLiu"/>
                <w:sz w:val="16"/>
                <w:szCs w:val="16"/>
              </w:rPr>
              <w:t>3</w:t>
            </w:r>
            <w:r>
              <w:rPr>
                <w:rFonts w:ascii="PMingLiu" w:eastAsia="PMingLiu" w:hAnsi="PMingLiu" w:cs="PMingLiu"/>
                <w:sz w:val="16"/>
                <w:szCs w:val="16"/>
              </w:rPr>
              <w:t>希望讓學生有更多探索的機會，教師可視各組學生能力提示操作重點，讓學生探索如何調整砝碼數量及吊掛位置使槓桿達成水平。</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讓學生找出槓桿平衡的條件及數學關係式，並進行「問題與討論」。</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利用實驗的結果，說明槓桿原理及其在生活中的應用。</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利用蹺蹺板平衡時，所受各力之力圖分析，說明靜力平衡的條件。</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請學生分析蹺蹺板的受力情形，並提問學生使物體呈靜力平衡狀態的條件。</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可利用動腦時間進行延伸討論，若使用三串砝碼，該如何使槓桿達水平平衡？確認學生了解槓桿原理。</w:t>
            </w:r>
          </w:p>
          <w:p w:rsidR="00153C0D" w:rsidRDefault="00FE774C">
            <w:pPr>
              <w:rPr>
                <w:sz w:val="16"/>
                <w:szCs w:val="16"/>
              </w:rPr>
            </w:pPr>
            <w:r>
              <w:rPr>
                <w:rFonts w:ascii="PMingLiu" w:eastAsia="PMingLiu" w:hAnsi="PMingLiu" w:cs="PMingLiu"/>
                <w:sz w:val="16"/>
                <w:szCs w:val="16"/>
              </w:rPr>
              <w:t>16.</w:t>
            </w:r>
            <w:r>
              <w:rPr>
                <w:rFonts w:ascii="PMingLiu" w:eastAsia="PMingLiu" w:hAnsi="PMingLiu" w:cs="PMingLiu"/>
                <w:sz w:val="16"/>
                <w:szCs w:val="16"/>
              </w:rPr>
              <w:t>利用靜力平衡的條件，解釋等臂天平的使用原理。由於天平的秤盤、橫桿皆有重量，如果放上物體和砝碼時再分析平衡的條件會較複雜，所以建議教師先分析天平空盤時，所受合力及合力矩皆為零。當放上物體和砝碼，天平再次平衡時，只須單獨討論放置物體和砝碼處所產生的力矩達平衡即可。</w:t>
            </w:r>
          </w:p>
          <w:p w:rsidR="00153C0D" w:rsidRDefault="00FE774C">
            <w:pPr>
              <w:rPr>
                <w:sz w:val="16"/>
                <w:szCs w:val="16"/>
              </w:rPr>
            </w:pPr>
            <w:r>
              <w:rPr>
                <w:rFonts w:ascii="PMingLiu" w:eastAsia="PMingLiu" w:hAnsi="PMingLiu" w:cs="PMingLiu"/>
                <w:sz w:val="16"/>
                <w:szCs w:val="16"/>
              </w:rPr>
              <w:t>17.</w:t>
            </w:r>
            <w:r>
              <w:rPr>
                <w:rFonts w:ascii="PMingLiu" w:eastAsia="PMingLiu" w:hAnsi="PMingLiu" w:cs="PMingLiu"/>
                <w:sz w:val="16"/>
                <w:szCs w:val="16"/>
              </w:rPr>
              <w:t>提問學生等臂天平的使用原理。</w:t>
            </w:r>
          </w:p>
          <w:p w:rsidR="00153C0D" w:rsidRDefault="00FE774C">
            <w:pPr>
              <w:rPr>
                <w:sz w:val="16"/>
                <w:szCs w:val="16"/>
              </w:rPr>
            </w:pPr>
            <w:r>
              <w:rPr>
                <w:rFonts w:ascii="PMingLiu" w:eastAsia="PMingLiu" w:hAnsi="PMingLiu" w:cs="PMingLiu"/>
                <w:sz w:val="16"/>
                <w:szCs w:val="16"/>
              </w:rPr>
              <w:lastRenderedPageBreak/>
              <w:t>18.</w:t>
            </w:r>
            <w:r>
              <w:rPr>
                <w:rFonts w:ascii="PMingLiu" w:eastAsia="PMingLiu" w:hAnsi="PMingLiu" w:cs="PMingLiu"/>
                <w:sz w:val="16"/>
                <w:szCs w:val="16"/>
              </w:rPr>
              <w:t>回顧「自然暖身操」提問，當我們把各式襪子左右各吊一隻，且位置左右對稱，那衣架大約可達到槓桿平衡的狀態而接</w:t>
            </w:r>
            <w:r>
              <w:rPr>
                <w:rFonts w:ascii="PMingLiu" w:eastAsia="PMingLiu" w:hAnsi="PMingLiu" w:cs="PMingLiu"/>
                <w:sz w:val="16"/>
                <w:szCs w:val="16"/>
              </w:rPr>
              <w:t>近水平。</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教師評量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操作</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J3 </w:t>
            </w:r>
            <w:r>
              <w:rPr>
                <w:rFonts w:ascii="PMingLiu" w:eastAsia="PMingLiu" w:hAnsi="PMingLiu" w:cs="PMingLiu"/>
                <w:sz w:val="16"/>
                <w:szCs w:val="16"/>
              </w:rPr>
              <w:t>了解各式能源應用及創能、儲能與節能的原理。</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J4 </w:t>
            </w:r>
            <w:r>
              <w:rPr>
                <w:rFonts w:ascii="PMingLiu" w:eastAsia="PMingLiu" w:hAnsi="PMingLiu" w:cs="PMingLiu"/>
                <w:sz w:val="16"/>
                <w:szCs w:val="16"/>
              </w:rPr>
              <w:t>了解各種能量形式的轉換。</w:t>
            </w:r>
          </w:p>
          <w:p w:rsidR="00153C0D" w:rsidRDefault="00FE774C">
            <w:pPr>
              <w:rPr>
                <w:sz w:val="16"/>
                <w:szCs w:val="16"/>
              </w:rPr>
            </w:pPr>
            <w:r>
              <w:rPr>
                <w:rFonts w:ascii="PMingLiu" w:eastAsia="PMingLiu" w:hAnsi="PMingLiu" w:cs="PMingLiu"/>
                <w:sz w:val="16"/>
                <w:szCs w:val="16"/>
              </w:rPr>
              <w:t>【資訊教育】</w:t>
            </w:r>
          </w:p>
          <w:p w:rsidR="00153C0D" w:rsidRDefault="00FE774C">
            <w:pPr>
              <w:rPr>
                <w:sz w:val="16"/>
                <w:szCs w:val="16"/>
              </w:rPr>
            </w:pPr>
            <w:r>
              <w:rPr>
                <w:rFonts w:ascii="PMingLiu" w:eastAsia="PMingLiu" w:hAnsi="PMingLiu" w:cs="PMingLiu"/>
                <w:sz w:val="16"/>
                <w:szCs w:val="16"/>
              </w:rPr>
              <w:t>資</w:t>
            </w:r>
            <w:r>
              <w:rPr>
                <w:rFonts w:ascii="PMingLiu" w:eastAsia="PMingLiu" w:hAnsi="PMingLiu" w:cs="PMingLiu"/>
                <w:sz w:val="16"/>
                <w:szCs w:val="16"/>
              </w:rPr>
              <w:t xml:space="preserve">E10 </w:t>
            </w:r>
            <w:r>
              <w:rPr>
                <w:rFonts w:ascii="PMingLiu" w:eastAsia="PMingLiu" w:hAnsi="PMingLiu" w:cs="PMingLiu"/>
                <w:sz w:val="16"/>
                <w:szCs w:val="16"/>
              </w:rPr>
              <w:t>了解資訊科技於日常生活之重要性。</w:t>
            </w:r>
          </w:p>
          <w:p w:rsidR="00153C0D" w:rsidRDefault="00153C0D">
            <w:pPr>
              <w:rPr>
                <w:sz w:val="16"/>
                <w:szCs w:val="16"/>
              </w:rPr>
            </w:pPr>
          </w:p>
        </w:tc>
      </w:tr>
      <w:tr w:rsidR="00153C0D">
        <w:trPr>
          <w:trHeight w:val="1969"/>
        </w:trPr>
        <w:tc>
          <w:tcPr>
            <w:tcW w:w="1059" w:type="dxa"/>
          </w:tcPr>
          <w:p w:rsidR="00153C0D" w:rsidRDefault="00FE774C">
            <w:pPr>
              <w:rPr>
                <w:sz w:val="16"/>
                <w:szCs w:val="16"/>
              </w:rPr>
            </w:pPr>
            <w:r>
              <w:rPr>
                <w:rFonts w:ascii="PMingLiu" w:eastAsia="PMingLiu" w:hAnsi="PMingLiu" w:cs="PMingLiu"/>
                <w:sz w:val="16"/>
                <w:szCs w:val="16"/>
              </w:rPr>
              <w:lastRenderedPageBreak/>
              <w:t>七</w:t>
            </w:r>
          </w:p>
        </w:tc>
        <w:tc>
          <w:tcPr>
            <w:tcW w:w="1928" w:type="dxa"/>
          </w:tcPr>
          <w:p w:rsidR="00153C0D" w:rsidRDefault="00FE774C">
            <w:pPr>
              <w:rPr>
                <w:sz w:val="16"/>
                <w:szCs w:val="16"/>
              </w:rPr>
            </w:pPr>
            <w:r>
              <w:rPr>
                <w:rFonts w:ascii="PMingLiu" w:eastAsia="PMingLiu" w:hAnsi="PMingLiu" w:cs="PMingLiu"/>
                <w:sz w:val="16"/>
                <w:szCs w:val="16"/>
              </w:rPr>
              <w:t>第三章　功與能</w:t>
            </w:r>
          </w:p>
        </w:tc>
        <w:tc>
          <w:tcPr>
            <w:tcW w:w="2256" w:type="dxa"/>
            <w:gridSpan w:val="5"/>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50"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以「自然暖身操」為例引入，應用槓桿原理解決日常生活問題，來引起學習動機。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說明簡單機械大致可分為</w:t>
            </w:r>
            <w:r>
              <w:rPr>
                <w:rFonts w:ascii="PMingLiu" w:eastAsia="PMingLiu" w:hAnsi="PMingLiu" w:cs="PMingLiu"/>
                <w:sz w:val="16"/>
                <w:szCs w:val="16"/>
              </w:rPr>
              <w:t>5</w:t>
            </w:r>
            <w:r>
              <w:rPr>
                <w:rFonts w:ascii="PMingLiu" w:eastAsia="PMingLiu" w:hAnsi="PMingLiu" w:cs="PMingLiu"/>
                <w:sz w:val="16"/>
                <w:szCs w:val="16"/>
              </w:rPr>
              <w:t>種，且其中槓桿、滑輪和輪軸的工作原理可以利用槓桿原理來了解。請學生討論並提出生活中有哪些物品應用到簡單機械。</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利用鋁罐拉環和裁縫剪刀，說明槓桿的支點在施力點與抗力點中間，可達到省力，也可達到縮短力臂的目的。</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利用行李箱，說明槓桿的抗力點在支點與施力點中間，可以達到省力的目的，但力臂較長。</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利用麵包夾，說明槓桿的施力點在支點與抗力點中間，可以達到縮短力臂的目的，但較費力。</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列舉出生活中應用到槓桿的機械，並請學生說出它們分別屬於何種槓桿。</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利用實物請學生觀察輪軸的「輪」轉一圈，「軸」也轉一圈的現象。以力圖分析說明施力在輪上時能省力，施力在軸上時能縮短施力的作用距離。提問學生使用輪軸時，施力在輪上和施力在軸上有什麼不同的作用。</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詢問學生是否觀察過定滑輪與動滑輪的使用。由教師舉出在日常生活中，使用定滑輪與動滑輪的實例，例如升旗等。請學生發表定滑輪與動滑輪的定義，評量學生是否能在生活經驗中，正確指出定滑輪與動滑輪的使用實例。</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先說明如何正確使用定滑輪及改變施力方向是否會改變施力大小；以及體會緩慢拉或快速拉施力大小有何不同？接著指導動滑輪</w:t>
            </w:r>
            <w:r>
              <w:rPr>
                <w:rFonts w:ascii="PMingLiu" w:eastAsia="PMingLiu" w:hAnsi="PMingLiu" w:cs="PMingLiu"/>
                <w:sz w:val="16"/>
                <w:szCs w:val="16"/>
              </w:rPr>
              <w:t>的操作，提醒施力要垂直向上以及滑輪重量不可忽略。</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評量學生是否能從活動結果歸納出功與能的關係，是否能了解「施力輸入的功等於物體增加的位能」的關係。</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說明定滑輪雖不能省力，但卻可以改變施力方向；動滑輪雖能省力，但卻不可改變施力方向。</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說明定滑輪與動滑輪「施力輸入的功等於物體增加的位能」的原理。</w:t>
            </w:r>
          </w:p>
          <w:p w:rsidR="00153C0D" w:rsidRDefault="00FE774C">
            <w:pPr>
              <w:rPr>
                <w:sz w:val="16"/>
                <w:szCs w:val="16"/>
              </w:rPr>
            </w:pPr>
            <w:r>
              <w:rPr>
                <w:rFonts w:ascii="PMingLiu" w:eastAsia="PMingLiu" w:hAnsi="PMingLiu" w:cs="PMingLiu"/>
                <w:sz w:val="16"/>
                <w:szCs w:val="16"/>
              </w:rPr>
              <w:lastRenderedPageBreak/>
              <w:t>13.</w:t>
            </w:r>
            <w:r>
              <w:rPr>
                <w:rFonts w:ascii="PMingLiu" w:eastAsia="PMingLiu" w:hAnsi="PMingLiu" w:cs="PMingLiu"/>
                <w:sz w:val="16"/>
                <w:szCs w:val="16"/>
              </w:rPr>
              <w:t>知道定滑輪與動滑輪的組合，可以達到省力與改變施力方向的目的。</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講解斜面的工作原理，可利用功能轉換來分析。</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說明螺旋是斜面的變形。</w:t>
            </w:r>
          </w:p>
          <w:p w:rsidR="00153C0D" w:rsidRDefault="00FE774C">
            <w:pPr>
              <w:rPr>
                <w:sz w:val="16"/>
                <w:szCs w:val="16"/>
              </w:rPr>
            </w:pPr>
            <w:r>
              <w:rPr>
                <w:rFonts w:ascii="PMingLiu" w:eastAsia="PMingLiu" w:hAnsi="PMingLiu" w:cs="PMingLiu"/>
                <w:sz w:val="16"/>
                <w:szCs w:val="16"/>
              </w:rPr>
              <w:t>16.</w:t>
            </w:r>
            <w:r>
              <w:rPr>
                <w:rFonts w:ascii="PMingLiu" w:eastAsia="PMingLiu" w:hAnsi="PMingLiu" w:cs="PMingLiu"/>
                <w:sz w:val="16"/>
                <w:szCs w:val="16"/>
              </w:rPr>
              <w:t>說明如何利用螺距來判斷哪一種螺旋較省力。</w:t>
            </w:r>
          </w:p>
          <w:p w:rsidR="00153C0D" w:rsidRDefault="00FE774C">
            <w:pPr>
              <w:rPr>
                <w:sz w:val="16"/>
                <w:szCs w:val="16"/>
              </w:rPr>
            </w:pPr>
            <w:r>
              <w:rPr>
                <w:rFonts w:ascii="PMingLiu" w:eastAsia="PMingLiu" w:hAnsi="PMingLiu" w:cs="PMingLiu"/>
                <w:sz w:val="16"/>
                <w:szCs w:val="16"/>
              </w:rPr>
              <w:t>17.</w:t>
            </w:r>
            <w:r>
              <w:rPr>
                <w:rFonts w:ascii="PMingLiu" w:eastAsia="PMingLiu" w:hAnsi="PMingLiu" w:cs="PMingLiu"/>
                <w:sz w:val="16"/>
                <w:szCs w:val="16"/>
              </w:rPr>
              <w:t>利用前面所學的簡單機械，向學生說明任何簡單機械皆無法省功的原因。</w:t>
            </w:r>
          </w:p>
          <w:p w:rsidR="00153C0D" w:rsidRDefault="00FE774C">
            <w:pPr>
              <w:rPr>
                <w:sz w:val="16"/>
                <w:szCs w:val="16"/>
              </w:rPr>
            </w:pPr>
            <w:r>
              <w:rPr>
                <w:rFonts w:ascii="PMingLiu" w:eastAsia="PMingLiu" w:hAnsi="PMingLiu" w:cs="PMingLiu"/>
                <w:sz w:val="16"/>
                <w:szCs w:val="16"/>
              </w:rPr>
              <w:t>18.</w:t>
            </w:r>
            <w:r>
              <w:rPr>
                <w:rFonts w:ascii="PMingLiu" w:eastAsia="PMingLiu" w:hAnsi="PMingLiu" w:cs="PMingLiu"/>
                <w:sz w:val="16"/>
                <w:szCs w:val="16"/>
              </w:rPr>
              <w:t>回顧「自然暖身操」提問，湯匙之所以能撬開瓶蓋，是利用施力所產生的力矩大於抗力所產生的力矩，而且施力臂大於抗力臂，可用較小的施力來打開瓶蓋。</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教師評量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操作</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J3 </w:t>
            </w:r>
            <w:r>
              <w:rPr>
                <w:rFonts w:ascii="PMingLiu" w:eastAsia="PMingLiu" w:hAnsi="PMingLiu" w:cs="PMingLiu"/>
                <w:sz w:val="16"/>
                <w:szCs w:val="16"/>
              </w:rPr>
              <w:t>了解各式能源應用及創能、儲能與節能的原理。</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J4 </w:t>
            </w:r>
            <w:r>
              <w:rPr>
                <w:rFonts w:ascii="PMingLiu" w:eastAsia="PMingLiu" w:hAnsi="PMingLiu" w:cs="PMingLiu"/>
                <w:sz w:val="16"/>
                <w:szCs w:val="16"/>
              </w:rPr>
              <w:t>了解各種能量形式的轉換。</w:t>
            </w:r>
          </w:p>
          <w:p w:rsidR="00153C0D" w:rsidRDefault="00FE774C">
            <w:pPr>
              <w:rPr>
                <w:sz w:val="16"/>
                <w:szCs w:val="16"/>
              </w:rPr>
            </w:pPr>
            <w:r>
              <w:rPr>
                <w:rFonts w:ascii="PMingLiu" w:eastAsia="PMingLiu" w:hAnsi="PMingLiu" w:cs="PMingLiu"/>
                <w:sz w:val="16"/>
                <w:szCs w:val="16"/>
              </w:rPr>
              <w:t>【資訊教育】</w:t>
            </w:r>
          </w:p>
          <w:p w:rsidR="00153C0D" w:rsidRDefault="00FE774C">
            <w:pPr>
              <w:rPr>
                <w:sz w:val="16"/>
                <w:szCs w:val="16"/>
              </w:rPr>
            </w:pPr>
            <w:r>
              <w:rPr>
                <w:rFonts w:ascii="PMingLiu" w:eastAsia="PMingLiu" w:hAnsi="PMingLiu" w:cs="PMingLiu"/>
                <w:sz w:val="16"/>
                <w:szCs w:val="16"/>
              </w:rPr>
              <w:t>資</w:t>
            </w:r>
            <w:r>
              <w:rPr>
                <w:rFonts w:ascii="PMingLiu" w:eastAsia="PMingLiu" w:hAnsi="PMingLiu" w:cs="PMingLiu"/>
                <w:sz w:val="16"/>
                <w:szCs w:val="16"/>
              </w:rPr>
              <w:t xml:space="preserve">E10 </w:t>
            </w:r>
            <w:r>
              <w:rPr>
                <w:rFonts w:ascii="PMingLiu" w:eastAsia="PMingLiu" w:hAnsi="PMingLiu" w:cs="PMingLiu"/>
                <w:sz w:val="16"/>
                <w:szCs w:val="16"/>
              </w:rPr>
              <w:t>了解資訊科技於日常生活之重要性。</w:t>
            </w:r>
          </w:p>
          <w:p w:rsidR="00153C0D" w:rsidRDefault="00153C0D">
            <w:pPr>
              <w:rPr>
                <w:sz w:val="16"/>
                <w:szCs w:val="16"/>
              </w:rPr>
            </w:pPr>
          </w:p>
        </w:tc>
      </w:tr>
      <w:tr w:rsidR="00153C0D">
        <w:trPr>
          <w:trHeight w:val="1812"/>
        </w:trPr>
        <w:tc>
          <w:tcPr>
            <w:tcW w:w="1059" w:type="dxa"/>
          </w:tcPr>
          <w:p w:rsidR="00153C0D" w:rsidRDefault="00FE774C">
            <w:pPr>
              <w:rPr>
                <w:sz w:val="16"/>
                <w:szCs w:val="16"/>
              </w:rPr>
            </w:pPr>
            <w:r>
              <w:rPr>
                <w:rFonts w:ascii="PMingLiu" w:eastAsia="PMingLiu" w:hAnsi="PMingLiu" w:cs="PMingLiu"/>
                <w:sz w:val="16"/>
                <w:szCs w:val="16"/>
              </w:rPr>
              <w:lastRenderedPageBreak/>
              <w:t>八</w:t>
            </w:r>
          </w:p>
        </w:tc>
        <w:tc>
          <w:tcPr>
            <w:tcW w:w="1928" w:type="dxa"/>
          </w:tcPr>
          <w:p w:rsidR="00153C0D" w:rsidRDefault="00FE774C">
            <w:pPr>
              <w:rPr>
                <w:sz w:val="16"/>
                <w:szCs w:val="16"/>
              </w:rPr>
            </w:pPr>
            <w:r>
              <w:rPr>
                <w:rFonts w:ascii="PMingLiu" w:eastAsia="PMingLiu" w:hAnsi="PMingLiu" w:cs="PMingLiu"/>
                <w:sz w:val="16"/>
                <w:szCs w:val="16"/>
              </w:rPr>
              <w:t>第四章　基本的靜電現象與電路</w:t>
            </w:r>
          </w:p>
        </w:tc>
        <w:tc>
          <w:tcPr>
            <w:tcW w:w="223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70"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以「自然暖身操」為例引入，提問：頭髮怎麼會越梳越亂？還有脫毛衣為什麼會有劈啪的聲音？</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進行摩擦起電的探索活動，讓學生從實際的操作過程中認識靜電現象，並觀察物體帶電之後可以互相吸引或排斥其他帶電體的情形。</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電荷電性會影響靜電力是屬於吸引力或是排斥力。</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利用同性電荷相互排斥、異性電荷相互吸引的靜電原理，說明當帶電體靠近一個導體，能使導體內產生正、負電荷分離的靜電感應現象。</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說明當導體發生靜電感應時，靠近帶電體的一端產生與帶電體</w:t>
            </w:r>
            <w:r>
              <w:rPr>
                <w:rFonts w:ascii="PMingLiu" w:eastAsia="PMingLiu" w:hAnsi="PMingLiu" w:cs="PMingLiu"/>
                <w:sz w:val="16"/>
                <w:szCs w:val="16"/>
              </w:rPr>
              <w:t>相反的異性電，遠離帶電體的一端產生與帶電體相同的同性電。</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說明感應起電的步驟為：</w:t>
            </w:r>
            <w:r>
              <w:rPr>
                <w:rFonts w:ascii="PMingLiu" w:eastAsia="PMingLiu" w:hAnsi="PMingLiu" w:cs="PMingLiu"/>
                <w:sz w:val="16"/>
                <w:szCs w:val="16"/>
              </w:rPr>
              <w:t>(1)</w:t>
            </w:r>
            <w:r>
              <w:rPr>
                <w:rFonts w:ascii="PMingLiu" w:eastAsia="PMingLiu" w:hAnsi="PMingLiu" w:cs="PMingLiu"/>
                <w:sz w:val="16"/>
                <w:szCs w:val="16"/>
              </w:rPr>
              <w:t>靜電感應；</w:t>
            </w:r>
            <w:r>
              <w:rPr>
                <w:rFonts w:ascii="PMingLiu" w:eastAsia="PMingLiu" w:hAnsi="PMingLiu" w:cs="PMingLiu"/>
                <w:sz w:val="16"/>
                <w:szCs w:val="16"/>
              </w:rPr>
              <w:t>(2)</w:t>
            </w:r>
            <w:r>
              <w:rPr>
                <w:rFonts w:ascii="PMingLiu" w:eastAsia="PMingLiu" w:hAnsi="PMingLiu" w:cs="PMingLiu"/>
                <w:sz w:val="16"/>
                <w:szCs w:val="16"/>
              </w:rPr>
              <w:t>接地；</w:t>
            </w:r>
            <w:r>
              <w:rPr>
                <w:rFonts w:ascii="PMingLiu" w:eastAsia="PMingLiu" w:hAnsi="PMingLiu" w:cs="PMingLiu"/>
                <w:sz w:val="16"/>
                <w:szCs w:val="16"/>
              </w:rPr>
              <w:t>(3)</w:t>
            </w:r>
            <w:r>
              <w:rPr>
                <w:rFonts w:ascii="PMingLiu" w:eastAsia="PMingLiu" w:hAnsi="PMingLiu" w:cs="PMingLiu"/>
                <w:sz w:val="16"/>
                <w:szCs w:val="16"/>
              </w:rPr>
              <w:t>移走接地；</w:t>
            </w:r>
            <w:r>
              <w:rPr>
                <w:rFonts w:ascii="PMingLiu" w:eastAsia="PMingLiu" w:hAnsi="PMingLiu" w:cs="PMingLiu"/>
                <w:sz w:val="16"/>
                <w:szCs w:val="16"/>
              </w:rPr>
              <w:t>(4)</w:t>
            </w:r>
            <w:r>
              <w:rPr>
                <w:rFonts w:ascii="PMingLiu" w:eastAsia="PMingLiu" w:hAnsi="PMingLiu" w:cs="PMingLiu"/>
                <w:sz w:val="16"/>
                <w:szCs w:val="16"/>
              </w:rPr>
              <w:t>移走帶電體。</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向學生說明導體經接觸起電後，與帶電體所帶的電性相同。</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回顧「自然暖身操」提問，學習完靜電現象，日常生活中還有哪些靜電的實例？</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以「自然暖身操」為例引入，提問：電流是什麼？</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以導線將電池組、開關與小燈泡連接成一個簡單的電路，使學生對簡單的電路有具體的認識。由實際操作的過程，讓學生明白通路與斷路的意義，以及開關在電路上的功能。</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在黑板上繪製電</w:t>
            </w:r>
            <w:r>
              <w:rPr>
                <w:rFonts w:ascii="PMingLiu" w:eastAsia="PMingLiu" w:hAnsi="PMingLiu" w:cs="PMingLiu"/>
                <w:sz w:val="16"/>
                <w:szCs w:val="16"/>
              </w:rPr>
              <w:t>路符號與電路圖，以加強學生的印象。請學生在測驗紙上畫出電池、燈泡、開關的電路符號。並畫出導線、電池組、開關與小燈泡串聯及並聯而成的電路圖。</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實際連接一個串聯電路和並聯電路，並介紹串聯電路與並聯電路的特性。</w:t>
            </w:r>
          </w:p>
          <w:p w:rsidR="00153C0D" w:rsidRDefault="00FE774C">
            <w:pPr>
              <w:rPr>
                <w:sz w:val="16"/>
                <w:szCs w:val="16"/>
              </w:rPr>
            </w:pPr>
            <w:r>
              <w:rPr>
                <w:rFonts w:ascii="PMingLiu" w:eastAsia="PMingLiu" w:hAnsi="PMingLiu" w:cs="PMingLiu"/>
                <w:sz w:val="16"/>
                <w:szCs w:val="16"/>
              </w:rPr>
              <w:lastRenderedPageBreak/>
              <w:t>13.</w:t>
            </w:r>
            <w:r>
              <w:rPr>
                <w:rFonts w:ascii="PMingLiu" w:eastAsia="PMingLiu" w:hAnsi="PMingLiu" w:cs="PMingLiu"/>
                <w:sz w:val="16"/>
                <w:szCs w:val="16"/>
              </w:rPr>
              <w:t>說明電流就像水的流動產生水流一樣，電荷在導體中持續的流動，形成了電流。</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說明事實上在金屬導體中可以自由移動的是電子，稱為自由電子。但是傳統上，以正電荷流動的方向為電流的方向，電流的方向與電子流動的方向相反。</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教師評量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操作</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153C0D">
            <w:pPr>
              <w:rPr>
                <w:sz w:val="16"/>
                <w:szCs w:val="16"/>
              </w:rPr>
            </w:pPr>
          </w:p>
        </w:tc>
      </w:tr>
      <w:tr w:rsidR="00153C0D">
        <w:trPr>
          <w:trHeight w:val="1540"/>
        </w:trPr>
        <w:tc>
          <w:tcPr>
            <w:tcW w:w="1059" w:type="dxa"/>
          </w:tcPr>
          <w:p w:rsidR="00153C0D" w:rsidRDefault="00FE774C">
            <w:pPr>
              <w:rPr>
                <w:sz w:val="16"/>
                <w:szCs w:val="16"/>
              </w:rPr>
            </w:pPr>
            <w:r>
              <w:rPr>
                <w:rFonts w:ascii="PMingLiu" w:eastAsia="PMingLiu" w:hAnsi="PMingLiu" w:cs="PMingLiu"/>
                <w:sz w:val="16"/>
                <w:szCs w:val="16"/>
              </w:rPr>
              <w:lastRenderedPageBreak/>
              <w:t>九</w:t>
            </w:r>
          </w:p>
        </w:tc>
        <w:tc>
          <w:tcPr>
            <w:tcW w:w="1928" w:type="dxa"/>
          </w:tcPr>
          <w:p w:rsidR="00153C0D" w:rsidRDefault="00FE774C">
            <w:pPr>
              <w:rPr>
                <w:sz w:val="16"/>
                <w:szCs w:val="16"/>
              </w:rPr>
            </w:pPr>
            <w:r>
              <w:rPr>
                <w:rFonts w:ascii="PMingLiu" w:eastAsia="PMingLiu" w:hAnsi="PMingLiu" w:cs="PMingLiu"/>
                <w:sz w:val="16"/>
                <w:szCs w:val="16"/>
              </w:rPr>
              <w:t>第四章　基本的靜電現象與電路</w:t>
            </w:r>
          </w:p>
        </w:tc>
        <w:tc>
          <w:tcPr>
            <w:tcW w:w="223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70"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以「自然暖身操」為例引入，提問：為什麼小鳥站在高壓電線上不會觸電？</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利用電流與水流的相似之處，以水位差來類比電路中的電壓，使學生能具體認識較為抽象的電壓概念。以水流來類比電流，使學生了解電流經導線由正極流向負極，正電荷由正極向負極移動。</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講述電路中兩點之間的電壓可以驅動電荷流動，形成電流。</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說明電壓的單位。</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介紹伏特計的用途、各部位名稱及其電路符號，講述伏特計在電路中的使用方法。</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先檢查學生的電路是否正確，再進行探索活動。操作時可先請學生說出伏特計與電路的連接方式，再次複習應注意的事項。</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請學生測量單一電池的電壓，並測量流經燈泡的電流。由學生所接的電路，評量學生是否能正確的操作伏特計和安培計。留意學生探索的過程是否正確，由學生所得的活動數據，評量學生是否能正確讀出伏特計和安培計的讀數。</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燈泡亮度若不易觀察，背景顏色複雜或環境光線都會影響，此時燈泡後面放一張白紙當成背景，學生比較容易觀察燈泡亮</w:t>
            </w:r>
            <w:r>
              <w:rPr>
                <w:rFonts w:ascii="PMingLiu" w:eastAsia="PMingLiu" w:hAnsi="PMingLiu" w:cs="PMingLiu"/>
                <w:sz w:val="16"/>
                <w:szCs w:val="16"/>
              </w:rPr>
              <w:t>度。</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由探索活動結果，老師說明電池串聯與並聯時的電壓關係，以及對燈泡所產生的影響。</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由課文與圖照說明燈泡串聯或並聯時的亮度差異以及電壓關係，也可請學生依照課本的電路圖試著連接線路。</w:t>
            </w:r>
          </w:p>
          <w:p w:rsidR="00153C0D" w:rsidRDefault="00FE774C">
            <w:pPr>
              <w:rPr>
                <w:sz w:val="16"/>
                <w:szCs w:val="16"/>
              </w:rPr>
            </w:pPr>
            <w:r>
              <w:rPr>
                <w:rFonts w:ascii="PMingLiu" w:eastAsia="PMingLiu" w:hAnsi="PMingLiu" w:cs="PMingLiu"/>
                <w:sz w:val="16"/>
                <w:szCs w:val="16"/>
              </w:rPr>
              <w:t>16.</w:t>
            </w:r>
            <w:r>
              <w:rPr>
                <w:rFonts w:ascii="PMingLiu" w:eastAsia="PMingLiu" w:hAnsi="PMingLiu" w:cs="PMingLiu"/>
                <w:sz w:val="16"/>
                <w:szCs w:val="16"/>
              </w:rPr>
              <w:t>整理複習串聯電路與並聯電路中，電流的關係及電壓的關係。</w:t>
            </w:r>
          </w:p>
          <w:p w:rsidR="00153C0D" w:rsidRDefault="00FE774C">
            <w:pPr>
              <w:rPr>
                <w:sz w:val="16"/>
                <w:szCs w:val="16"/>
              </w:rPr>
            </w:pPr>
            <w:r>
              <w:rPr>
                <w:rFonts w:ascii="PMingLiu" w:eastAsia="PMingLiu" w:hAnsi="PMingLiu" w:cs="PMingLiu"/>
                <w:sz w:val="16"/>
                <w:szCs w:val="16"/>
              </w:rPr>
              <w:t>17.</w:t>
            </w:r>
            <w:r>
              <w:rPr>
                <w:rFonts w:ascii="PMingLiu" w:eastAsia="PMingLiu" w:hAnsi="PMingLiu" w:cs="PMingLiu"/>
                <w:sz w:val="16"/>
                <w:szCs w:val="16"/>
              </w:rPr>
              <w:t>回顧「自然暖身操」提問，複習電壓的定義，了解由於小鳥站在同一條高壓電上，雙腳間的電壓相等，沒有電流通過，故不會觸電。</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操作</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實驗報告</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153C0D">
            <w:pPr>
              <w:rPr>
                <w:sz w:val="16"/>
                <w:szCs w:val="16"/>
              </w:rPr>
            </w:pPr>
          </w:p>
        </w:tc>
      </w:tr>
      <w:tr w:rsidR="00153C0D">
        <w:trPr>
          <w:trHeight w:val="1402"/>
        </w:trPr>
        <w:tc>
          <w:tcPr>
            <w:tcW w:w="1059" w:type="dxa"/>
          </w:tcPr>
          <w:p w:rsidR="00153C0D" w:rsidRDefault="00FE774C">
            <w:pPr>
              <w:rPr>
                <w:sz w:val="16"/>
                <w:szCs w:val="16"/>
              </w:rPr>
            </w:pPr>
            <w:r>
              <w:rPr>
                <w:rFonts w:ascii="PMingLiu" w:eastAsia="PMingLiu" w:hAnsi="PMingLiu" w:cs="PMingLiu"/>
                <w:sz w:val="16"/>
                <w:szCs w:val="16"/>
              </w:rPr>
              <w:lastRenderedPageBreak/>
              <w:t>十</w:t>
            </w:r>
          </w:p>
        </w:tc>
        <w:tc>
          <w:tcPr>
            <w:tcW w:w="1928" w:type="dxa"/>
          </w:tcPr>
          <w:p w:rsidR="00153C0D" w:rsidRDefault="00FE774C">
            <w:pPr>
              <w:rPr>
                <w:sz w:val="16"/>
                <w:szCs w:val="16"/>
              </w:rPr>
            </w:pPr>
            <w:r>
              <w:rPr>
                <w:rFonts w:ascii="PMingLiu" w:eastAsia="PMingLiu" w:hAnsi="PMingLiu" w:cs="PMingLiu"/>
                <w:sz w:val="16"/>
                <w:szCs w:val="16"/>
              </w:rPr>
              <w:t>第四章　基本的靜電現象與電路</w:t>
            </w:r>
          </w:p>
        </w:tc>
        <w:tc>
          <w:tcPr>
            <w:tcW w:w="223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70"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以「自然暖身操」為例引入提問：純銀還是純銅做的耳機線，哪一種線材的導電性較好？</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由於電阻成因的微觀較為抽象，國中階段不涉獵此一內涵。僅說明電阻的定義、單位及電路符號及影響電阻大小的因素。</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評量學生是否知道，在電壓一定的情形下，電阻會影響電路中電流的強度。</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說明影響電阻大小的因素。</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向學生說明電阻串聯與並聯時電阻的變化。</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介紹歐姆定律：「同一種金屬導體在定溫下，導體兩端的電壓與流經導體的電流的比值為一定值，即電流與電壓成正比。」</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說明利用三用電表測量電阻的操作方式，並介紹電阻器。</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進行歐姆定律實驗，請學生選用適合的器材進行量測，並複習連結方式。接著藉由假設引導學生勾選出合適的實驗設計。學生可將擬採用的電路方式，試著畫出電路圖，正確的連接各個元件以進行實驗。</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先檢查學生的電路是否正確，再進行實驗操作。由學生所得的實驗數據，評量學生是否正確的讀出伏特計與安培計的讀數。</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注意學生操作的過程是否正確，並適時加以</w:t>
            </w:r>
            <w:r>
              <w:rPr>
                <w:rFonts w:ascii="PMingLiu" w:eastAsia="PMingLiu" w:hAnsi="PMingLiu" w:cs="PMingLiu"/>
                <w:sz w:val="16"/>
                <w:szCs w:val="16"/>
              </w:rPr>
              <w:t>指導。請學生由電阻器的電壓與電流數據，繪製電壓與電流的關係圖，評量學生是否能正確而有效的處理實驗數據。</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請學生正確的使用三用電表測量電阻，並與前面的數據做比較。透過問題與討論，評量學生是否了解歐姆定律的物理意義。</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說明實驗</w:t>
            </w:r>
            <w:r>
              <w:rPr>
                <w:rFonts w:ascii="PMingLiu" w:eastAsia="PMingLiu" w:hAnsi="PMingLiu" w:cs="PMingLiu"/>
                <w:sz w:val="16"/>
                <w:szCs w:val="16"/>
              </w:rPr>
              <w:t>4</w:t>
            </w:r>
            <w:r>
              <w:rPr>
                <w:rFonts w:ascii="PMingLiu" w:eastAsia="PMingLiu" w:hAnsi="PMingLiu" w:cs="PMingLiu"/>
                <w:sz w:val="16"/>
                <w:szCs w:val="16"/>
              </w:rPr>
              <w:t>．</w:t>
            </w:r>
            <w:r>
              <w:rPr>
                <w:rFonts w:ascii="PMingLiu" w:eastAsia="PMingLiu" w:hAnsi="PMingLiu" w:cs="PMingLiu"/>
                <w:sz w:val="16"/>
                <w:szCs w:val="16"/>
              </w:rPr>
              <w:t>4</w:t>
            </w:r>
            <w:r>
              <w:rPr>
                <w:rFonts w:ascii="PMingLiu" w:eastAsia="PMingLiu" w:hAnsi="PMingLiu" w:cs="PMingLiu"/>
                <w:sz w:val="16"/>
                <w:szCs w:val="16"/>
              </w:rPr>
              <w:t>歐姆定律的結論，由電阻器的電壓與電流的實驗數據繪製出電壓與電流的關係圖，可以知道其關係圖是一條經過原點的斜直線，證明電壓與電流成正比，這關係就是歐姆定律。</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回顧「自然暖身操」提問，複習電阻的概念，並連結電阻與導電性的關係，了解電阻於生活中的應用。</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w:t>
            </w:r>
            <w:r>
              <w:rPr>
                <w:rFonts w:ascii="PMingLiu" w:eastAsia="PMingLiu" w:hAnsi="PMingLiu" w:cs="PMingLiu"/>
                <w:sz w:val="16"/>
                <w:szCs w:val="16"/>
              </w:rPr>
              <w:t>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操作</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實驗報告</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153C0D">
            <w:pPr>
              <w:rPr>
                <w:sz w:val="16"/>
                <w:szCs w:val="16"/>
              </w:rPr>
            </w:pPr>
          </w:p>
        </w:tc>
      </w:tr>
      <w:tr w:rsidR="00153C0D">
        <w:trPr>
          <w:trHeight w:val="1402"/>
        </w:trPr>
        <w:tc>
          <w:tcPr>
            <w:tcW w:w="1059" w:type="dxa"/>
          </w:tcPr>
          <w:p w:rsidR="00153C0D" w:rsidRDefault="00FE774C">
            <w:pPr>
              <w:rPr>
                <w:sz w:val="16"/>
                <w:szCs w:val="16"/>
              </w:rPr>
            </w:pPr>
            <w:r>
              <w:rPr>
                <w:rFonts w:ascii="PMingLiu" w:eastAsia="PMingLiu" w:hAnsi="PMingLiu" w:cs="PMingLiu"/>
                <w:sz w:val="16"/>
                <w:szCs w:val="16"/>
              </w:rPr>
              <w:t>十一</w:t>
            </w:r>
          </w:p>
        </w:tc>
        <w:tc>
          <w:tcPr>
            <w:tcW w:w="1928" w:type="dxa"/>
          </w:tcPr>
          <w:p w:rsidR="00153C0D" w:rsidRDefault="00FE774C">
            <w:pPr>
              <w:rPr>
                <w:sz w:val="16"/>
                <w:szCs w:val="16"/>
              </w:rPr>
            </w:pPr>
            <w:r>
              <w:rPr>
                <w:rFonts w:ascii="PMingLiu" w:eastAsia="PMingLiu" w:hAnsi="PMingLiu" w:cs="PMingLiu"/>
                <w:sz w:val="16"/>
                <w:szCs w:val="16"/>
              </w:rPr>
              <w:t>跨科主題　能源</w:t>
            </w:r>
          </w:p>
        </w:tc>
        <w:tc>
          <w:tcPr>
            <w:tcW w:w="223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70"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以「自然暖身操」為例引入，電動機車的動力來自電，除了電池還有哪些方式可以發電呢？</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講述能源的意義，以及說明能源的分類。</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說明再生能源和非再生能源的差異性，並提問學生再生能源的種類。</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說明煤、石油、天然氣的成因和組成、火力發電的原理與缺點，以及臺灣地區能量資源的蘊藏量並不豐富。</w:t>
            </w:r>
          </w:p>
          <w:p w:rsidR="00153C0D" w:rsidRDefault="00FE774C">
            <w:pPr>
              <w:rPr>
                <w:sz w:val="16"/>
                <w:szCs w:val="16"/>
              </w:rPr>
            </w:pPr>
            <w:r>
              <w:rPr>
                <w:rFonts w:ascii="PMingLiu" w:eastAsia="PMingLiu" w:hAnsi="PMingLiu" w:cs="PMingLiu"/>
                <w:sz w:val="16"/>
                <w:szCs w:val="16"/>
              </w:rPr>
              <w:lastRenderedPageBreak/>
              <w:t>5.</w:t>
            </w:r>
            <w:r>
              <w:rPr>
                <w:rFonts w:ascii="PMingLiu" w:eastAsia="PMingLiu" w:hAnsi="PMingLiu" w:cs="PMingLiu"/>
                <w:sz w:val="16"/>
                <w:szCs w:val="16"/>
              </w:rPr>
              <w:t>介紹核能發電的原理，以及核能安全的重要性，提問學生核能發電的優缺點，以及核分裂和核融合的區別。</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說明水力、風力、太陽能與生質能等再生能源的原理及優、缺點。</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說明臺灣及附近海域有豐富的地熱、洋流與潮汐能源，但目前僅地熱發電進入商業運轉，其他再生能源仍在研發中。</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說明臺灣目前的能源結構，是以化石燃料為最主要的能源（資料來源：經濟部能源局</w:t>
            </w:r>
            <w:r>
              <w:rPr>
                <w:rFonts w:ascii="PMingLiu" w:eastAsia="PMingLiu" w:hAnsi="PMingLiu" w:cs="PMingLiu"/>
                <w:sz w:val="16"/>
                <w:szCs w:val="16"/>
              </w:rPr>
              <w:t>2020</w:t>
            </w:r>
            <w:r>
              <w:rPr>
                <w:rFonts w:ascii="PMingLiu" w:eastAsia="PMingLiu" w:hAnsi="PMingLiu" w:cs="PMingLiu"/>
                <w:sz w:val="16"/>
                <w:szCs w:val="16"/>
              </w:rPr>
              <w:t>年能源供給概況）。</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進行探索活動，讓學生查詢資料，了解臺灣能源的進口概況，並以電力用能源為例，比較再生能源與非再生能源的優、缺點，以利銜接下一節課程。</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回顧「自然暖身操」的提問，複習本節學過的各種能源轉換方式和分類。</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J4 </w:t>
            </w:r>
            <w:r>
              <w:rPr>
                <w:rFonts w:ascii="PMingLiu" w:eastAsia="PMingLiu" w:hAnsi="PMingLiu" w:cs="PMingLiu"/>
                <w:sz w:val="16"/>
                <w:szCs w:val="16"/>
              </w:rPr>
              <w:t>了解各種能量形式的轉換。</w:t>
            </w:r>
          </w:p>
          <w:p w:rsidR="00153C0D" w:rsidRDefault="00153C0D">
            <w:pPr>
              <w:rPr>
                <w:sz w:val="16"/>
                <w:szCs w:val="16"/>
              </w:rPr>
            </w:pPr>
          </w:p>
        </w:tc>
      </w:tr>
      <w:tr w:rsidR="00153C0D">
        <w:trPr>
          <w:trHeight w:val="1402"/>
        </w:trPr>
        <w:tc>
          <w:tcPr>
            <w:tcW w:w="1059" w:type="dxa"/>
          </w:tcPr>
          <w:p w:rsidR="00153C0D" w:rsidRDefault="00FE774C">
            <w:pPr>
              <w:rPr>
                <w:sz w:val="16"/>
                <w:szCs w:val="16"/>
              </w:rPr>
            </w:pPr>
            <w:r>
              <w:rPr>
                <w:rFonts w:ascii="PMingLiu" w:eastAsia="PMingLiu" w:hAnsi="PMingLiu" w:cs="PMingLiu"/>
                <w:sz w:val="16"/>
                <w:szCs w:val="16"/>
              </w:rPr>
              <w:lastRenderedPageBreak/>
              <w:t>十二</w:t>
            </w:r>
          </w:p>
        </w:tc>
        <w:tc>
          <w:tcPr>
            <w:tcW w:w="1928" w:type="dxa"/>
          </w:tcPr>
          <w:p w:rsidR="00153C0D" w:rsidRDefault="00FE774C">
            <w:pPr>
              <w:rPr>
                <w:sz w:val="16"/>
                <w:szCs w:val="16"/>
              </w:rPr>
            </w:pPr>
            <w:r>
              <w:rPr>
                <w:rFonts w:ascii="PMingLiu" w:eastAsia="PMingLiu" w:hAnsi="PMingLiu" w:cs="PMingLiu"/>
                <w:sz w:val="16"/>
                <w:szCs w:val="16"/>
              </w:rPr>
              <w:t>跨科主題　能源</w:t>
            </w:r>
          </w:p>
        </w:tc>
        <w:tc>
          <w:tcPr>
            <w:tcW w:w="223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70"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以「自然暖身操」為例引入，詢問學生是否有看過風力發電機？並讓學生討論建在海上的風力發電機可能有什麼困難或優缺點。</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進行探索活動，藉由查詢資料來了解臺灣的發電現況，再進一步認識臺灣近幾年積極開發再生能源的種類與方向，包含離岸風電、太陽能發電與洋流發電等。</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介紹各種能源的使用對環境所造成的汙染和危害。並進行探索活動，讓學生探討以再生能源取代非再生能源的可行性，離岸風電與太陽能發電的優劣比較，以及如何在生活中落實節電。</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J4 </w:t>
            </w:r>
            <w:r>
              <w:rPr>
                <w:rFonts w:ascii="PMingLiu" w:eastAsia="PMingLiu" w:hAnsi="PMingLiu" w:cs="PMingLiu"/>
                <w:sz w:val="16"/>
                <w:szCs w:val="16"/>
              </w:rPr>
              <w:t>了解各種能量形式的轉換。</w:t>
            </w:r>
          </w:p>
          <w:p w:rsidR="00153C0D" w:rsidRDefault="00153C0D">
            <w:pPr>
              <w:rPr>
                <w:sz w:val="16"/>
                <w:szCs w:val="16"/>
              </w:rPr>
            </w:pPr>
          </w:p>
        </w:tc>
      </w:tr>
      <w:tr w:rsidR="00153C0D">
        <w:trPr>
          <w:trHeight w:val="1534"/>
        </w:trPr>
        <w:tc>
          <w:tcPr>
            <w:tcW w:w="1059" w:type="dxa"/>
          </w:tcPr>
          <w:p w:rsidR="00153C0D" w:rsidRDefault="00FE774C">
            <w:pPr>
              <w:rPr>
                <w:sz w:val="16"/>
                <w:szCs w:val="16"/>
              </w:rPr>
            </w:pPr>
            <w:r>
              <w:rPr>
                <w:rFonts w:ascii="PMingLiu" w:eastAsia="PMingLiu" w:hAnsi="PMingLiu" w:cs="PMingLiu"/>
                <w:sz w:val="16"/>
                <w:szCs w:val="16"/>
              </w:rPr>
              <w:t>十三</w:t>
            </w:r>
          </w:p>
        </w:tc>
        <w:tc>
          <w:tcPr>
            <w:tcW w:w="1928" w:type="dxa"/>
          </w:tcPr>
          <w:p w:rsidR="00153C0D" w:rsidRDefault="00FE774C">
            <w:pPr>
              <w:rPr>
                <w:sz w:val="16"/>
                <w:szCs w:val="16"/>
              </w:rPr>
            </w:pPr>
            <w:r>
              <w:rPr>
                <w:rFonts w:ascii="PMingLiu" w:eastAsia="PMingLiu" w:hAnsi="PMingLiu" w:cs="PMingLiu"/>
                <w:sz w:val="16"/>
                <w:szCs w:val="16"/>
              </w:rPr>
              <w:t>跨科主題　能源、第五章　水與陸地</w:t>
            </w:r>
          </w:p>
        </w:tc>
        <w:tc>
          <w:tcPr>
            <w:tcW w:w="223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970"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介紹新興能源的利用方式，例如純電力驅動的汽機車、氫燃料電池、太陽能驅動的交通工具與汽電共生等。</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進行探索活動，讓學生查詢資料，認識臺灣企業使用綠電的實際案例。</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回顧「自然暖身操」的提問，複習臺灣設置海上風力發電的原因有哪些，可進一步詢問學生是否還有其他綠色能源的開發想法與方向。</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以「自然暖身操」為例引入情境，讓學生體會水對生活的重要性。</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教師可以在黑板畫一個大圓圈代表地球，提問學生：「地球可以分為哪些部分？」一邊引導學生思考。將學生的回答寫在黑板，最後歸納出地球各層圈的概念，以及各層圈之間的互動關係。</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舉其他實際例子展示各層圈彼此影響的概念，例如：颱風帶來的強風暴雨（大氣圈和水圈），造成生物死傷</w:t>
            </w:r>
            <w:r>
              <w:rPr>
                <w:rFonts w:ascii="PMingLiu" w:eastAsia="PMingLiu" w:hAnsi="PMingLiu" w:cs="PMingLiu"/>
                <w:sz w:val="16"/>
                <w:szCs w:val="16"/>
              </w:rPr>
              <w:lastRenderedPageBreak/>
              <w:t>（影響生物圈），大雨沖刷可能造成土石流與山崩（影響岩石圈）。</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本節的教學可以分成兩大部分：一是全球各水體的分布和含量；另一則是各水體的特性與對生活的影響。</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說明水體的種類與分布，並進一步說明人類可利用的淡水資源所占比例。</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說明海水</w:t>
            </w:r>
            <w:r>
              <w:rPr>
                <w:rFonts w:ascii="PMingLiu" w:eastAsia="PMingLiu" w:hAnsi="PMingLiu" w:cs="PMingLiu"/>
                <w:sz w:val="16"/>
                <w:szCs w:val="16"/>
              </w:rPr>
              <w:t>鹽度時，可以舉乾燥地區如沙漠中的湖泊大多為鹹水湖為例，而死海為其中著名的一個，鹽度為</w:t>
            </w:r>
            <w:r>
              <w:rPr>
                <w:rFonts w:ascii="PMingLiu" w:eastAsia="PMingLiu" w:hAnsi="PMingLiu" w:cs="PMingLiu"/>
                <w:sz w:val="16"/>
                <w:szCs w:val="16"/>
              </w:rPr>
              <w:t>230‰</w:t>
            </w:r>
            <w:r>
              <w:rPr>
                <w:rFonts w:ascii="PMingLiu" w:eastAsia="PMingLiu" w:hAnsi="PMingLiu" w:cs="PMingLiu"/>
                <w:sz w:val="16"/>
                <w:szCs w:val="16"/>
              </w:rPr>
              <w:t>～</w:t>
            </w:r>
            <w:r>
              <w:rPr>
                <w:rFonts w:ascii="PMingLiu" w:eastAsia="PMingLiu" w:hAnsi="PMingLiu" w:cs="PMingLiu"/>
                <w:sz w:val="16"/>
                <w:szCs w:val="16"/>
              </w:rPr>
              <w:t>300‰</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說明冰川的形成與分布地點。</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冰和地下水等水體平時很少親眼目睹，可以用衛星照片介紹南極與北極的冰，並欣賞高山和高原上的冰川照片；地下水則可以用湧泉、沙漠綠洲、石灰岩洞等例子介紹。</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介紹全球氣溫升高對冰川融化的影響，並建立陸地上的冰川是地球冰的儲藏庫的概念，如果冰川大量融化，等於是把大量的水倒入海中一樣。</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說明地下水時，應先介紹一些富含孔隙的岩石層，如礫岩層、砂岩層、石灰岩層等，並說</w:t>
            </w:r>
            <w:r>
              <w:rPr>
                <w:rFonts w:ascii="PMingLiu" w:eastAsia="PMingLiu" w:hAnsi="PMingLiu" w:cs="PMingLiu"/>
                <w:sz w:val="16"/>
                <w:szCs w:val="16"/>
              </w:rPr>
              <w:t>明常見的不透水層，如頁岩層、火成岩層等。</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教師可舉臺灣各地超抽地下水造成地層下陷，所引起的災害例子，例如高鐵行車的安全性、墳地淹水等。</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說明暴雨頻率增加的趨勢下，因為都市的建築物和道路會阻礙雨水滲入地下，並使排水系統超過負荷而頻頻淹水。接著提問思考解決淹水的方法有哪些，然後引入海綿城市概念。</w:t>
            </w:r>
          </w:p>
          <w:p w:rsidR="00153C0D" w:rsidRDefault="00FE774C">
            <w:pPr>
              <w:rPr>
                <w:sz w:val="16"/>
                <w:szCs w:val="16"/>
              </w:rPr>
            </w:pPr>
            <w:r>
              <w:rPr>
                <w:rFonts w:ascii="PMingLiu" w:eastAsia="PMingLiu" w:hAnsi="PMingLiu" w:cs="PMingLiu"/>
                <w:sz w:val="16"/>
                <w:szCs w:val="16"/>
              </w:rPr>
              <w:t>16.</w:t>
            </w:r>
            <w:r>
              <w:rPr>
                <w:rFonts w:ascii="PMingLiu" w:eastAsia="PMingLiu" w:hAnsi="PMingLiu" w:cs="PMingLiu"/>
                <w:sz w:val="16"/>
                <w:szCs w:val="16"/>
              </w:rPr>
              <w:t>連結「自然暖身操」提問，引導學生了解人類可利用的淡水資源很稀少，必須珍惜水資源。</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J4 </w:t>
            </w:r>
            <w:r>
              <w:rPr>
                <w:rFonts w:ascii="PMingLiu" w:eastAsia="PMingLiu" w:hAnsi="PMingLiu" w:cs="PMingLiu"/>
                <w:sz w:val="16"/>
                <w:szCs w:val="16"/>
              </w:rPr>
              <w:t>了解各種能量形式的轉換。</w:t>
            </w:r>
          </w:p>
          <w:p w:rsidR="00153C0D" w:rsidRDefault="00153C0D">
            <w:pPr>
              <w:rPr>
                <w:sz w:val="16"/>
                <w:szCs w:val="16"/>
              </w:rPr>
            </w:pPr>
          </w:p>
          <w:p w:rsidR="00153C0D" w:rsidRDefault="00153C0D">
            <w:pPr>
              <w:rPr>
                <w:sz w:val="16"/>
                <w:szCs w:val="16"/>
              </w:rPr>
            </w:pPr>
          </w:p>
        </w:tc>
      </w:tr>
      <w:tr w:rsidR="00153C0D">
        <w:trPr>
          <w:trHeight w:val="1529"/>
        </w:trPr>
        <w:tc>
          <w:tcPr>
            <w:tcW w:w="1059" w:type="dxa"/>
          </w:tcPr>
          <w:p w:rsidR="00153C0D" w:rsidRDefault="00FE774C">
            <w:pPr>
              <w:rPr>
                <w:sz w:val="16"/>
                <w:szCs w:val="16"/>
              </w:rPr>
            </w:pPr>
            <w:r>
              <w:rPr>
                <w:rFonts w:ascii="PMingLiu" w:eastAsia="PMingLiu" w:hAnsi="PMingLiu" w:cs="PMingLiu"/>
                <w:sz w:val="16"/>
                <w:szCs w:val="16"/>
              </w:rPr>
              <w:lastRenderedPageBreak/>
              <w:t>十四</w:t>
            </w:r>
          </w:p>
        </w:tc>
        <w:tc>
          <w:tcPr>
            <w:tcW w:w="1928" w:type="dxa"/>
          </w:tcPr>
          <w:p w:rsidR="00153C0D" w:rsidRDefault="00FE774C">
            <w:pPr>
              <w:rPr>
                <w:sz w:val="16"/>
                <w:szCs w:val="16"/>
              </w:rPr>
            </w:pPr>
            <w:r>
              <w:rPr>
                <w:rFonts w:ascii="PMingLiu" w:eastAsia="PMingLiu" w:hAnsi="PMingLiu" w:cs="PMingLiu"/>
                <w:sz w:val="16"/>
                <w:szCs w:val="16"/>
              </w:rPr>
              <w:t>第五章　水與陸地</w:t>
            </w:r>
          </w:p>
        </w:tc>
        <w:tc>
          <w:tcPr>
            <w:tcW w:w="2059" w:type="dxa"/>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147" w:type="dxa"/>
            <w:gridSpan w:val="5"/>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以「自然暖身操」為例引入，引導學生思考有哪些因素會影響地球的地形地貌。</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將學生思考出的「自然暖身操」答案寫在黑板，並引導分成兩類，接著介紹內、外營力名詞。</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風化作用因為文字的關係，常易被誤認為與風的作用有關，此處教師應該特別提出釐清。</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因學生已學過物質的物理變化與化學變化，可以簡要介紹物理和化學作用如何使岩石破碎。物理和化學風化作用雖然常是同時進行，但不同氣候條件會造成不同結果，課堂中可舉實例介紹，例如比較寒冷乾燥地區與溫暖潮溼地區風化作用的差異。</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可延伸將土壤的珍貴和保育觀念提供學生思考，並提及土壤形成需時甚長的概念。</w:t>
            </w:r>
          </w:p>
          <w:p w:rsidR="00153C0D" w:rsidRDefault="00FE774C">
            <w:pPr>
              <w:rPr>
                <w:sz w:val="16"/>
                <w:szCs w:val="16"/>
              </w:rPr>
            </w:pPr>
            <w:r>
              <w:rPr>
                <w:rFonts w:ascii="PMingLiu" w:eastAsia="PMingLiu" w:hAnsi="PMingLiu" w:cs="PMingLiu"/>
                <w:sz w:val="16"/>
                <w:szCs w:val="16"/>
              </w:rPr>
              <w:lastRenderedPageBreak/>
              <w:t>6.</w:t>
            </w:r>
            <w:r>
              <w:rPr>
                <w:rFonts w:ascii="PMingLiu" w:eastAsia="PMingLiu" w:hAnsi="PMingLiu" w:cs="PMingLiu"/>
                <w:sz w:val="16"/>
                <w:szCs w:val="16"/>
              </w:rPr>
              <w:t>說明河流的侵蝕、搬運與沉積作用，如何塑造出上、中、下游的地形地貌。</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了解沉積先後順序與顆粒大小及水流速率的關係，並和河流上、中、下游的水流情況做連結。</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準備</w:t>
            </w:r>
            <w:r>
              <w:rPr>
                <w:rFonts w:ascii="PMingLiu" w:eastAsia="PMingLiu" w:hAnsi="PMingLiu" w:cs="PMingLiu"/>
                <w:sz w:val="16"/>
                <w:szCs w:val="16"/>
              </w:rPr>
              <w:t>V</w:t>
            </w:r>
            <w:r>
              <w:rPr>
                <w:rFonts w:ascii="PMingLiu" w:eastAsia="PMingLiu" w:hAnsi="PMingLiu" w:cs="PMingLiu"/>
                <w:sz w:val="16"/>
                <w:szCs w:val="16"/>
              </w:rPr>
              <w:t>形谷、</w:t>
            </w:r>
            <w:r>
              <w:rPr>
                <w:rFonts w:ascii="PMingLiu" w:eastAsia="PMingLiu" w:hAnsi="PMingLiu" w:cs="PMingLiu"/>
                <w:sz w:val="16"/>
                <w:szCs w:val="16"/>
              </w:rPr>
              <w:t>U</w:t>
            </w:r>
            <w:r>
              <w:rPr>
                <w:rFonts w:ascii="PMingLiu" w:eastAsia="PMingLiu" w:hAnsi="PMingLiu" w:cs="PMingLiu"/>
                <w:sz w:val="16"/>
                <w:szCs w:val="16"/>
              </w:rPr>
              <w:t>形谷、冰磧石、被刮磨的岩石面、砂丘</w:t>
            </w:r>
            <w:r>
              <w:rPr>
                <w:rFonts w:ascii="PMingLiu" w:eastAsia="PMingLiu" w:hAnsi="PMingLiu" w:cs="PMingLiu"/>
                <w:sz w:val="16"/>
                <w:szCs w:val="16"/>
              </w:rPr>
              <w:t>、風磨石、美國優勝美地（冰川地貌）、黃土高原（風沉積地貌）、沙灘、沙洲、海石柱、海蝕洞、海蝕平臺、河口三角洲等照片，並編號。</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每組或每位學生一張學習單，印上照片編號，然後將照片投影出來，請學生將照片對應到河流、冰川、風、海浪的哪一個寫在學習單上。</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重新一張一張投影出照片，並一起核對正確答案，教師根據需要搭配解說。</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接著說明這些例子中，內外營力如何互相作用，造成如今的景觀，或未來將如何改變。</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請學生思考河流出海口帶來和搬走的沙子會如何改變海岸線，然後推論出結果。</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連結「自然暖身操」提問，並複習外營力的種類與作用。</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以「自然暖身操」為例引入岩石是由什麼組成的問題。接著可以展示紫水晶晶洞、紅寶石、鑽石等照片或實物，請問學生這些東西是什麼？是岩石嗎？如不是則應稱為什麼？</w:t>
            </w:r>
          </w:p>
          <w:p w:rsidR="00153C0D" w:rsidRDefault="00FE774C">
            <w:pPr>
              <w:rPr>
                <w:sz w:val="16"/>
                <w:szCs w:val="16"/>
              </w:rPr>
            </w:pPr>
            <w:r>
              <w:rPr>
                <w:rFonts w:ascii="PMingLiu" w:eastAsia="PMingLiu" w:hAnsi="PMingLiu" w:cs="PMingLiu"/>
                <w:sz w:val="16"/>
                <w:szCs w:val="16"/>
              </w:rPr>
              <w:t>15.</w:t>
            </w:r>
            <w:r>
              <w:rPr>
                <w:rFonts w:ascii="PMingLiu" w:eastAsia="PMingLiu" w:hAnsi="PMingLiu" w:cs="PMingLiu"/>
                <w:sz w:val="16"/>
                <w:szCs w:val="16"/>
              </w:rPr>
              <w:t>說明礦物的定義，並從花岡岩的組成礦物種類，了解岩石是由礦物組成。</w:t>
            </w:r>
          </w:p>
          <w:p w:rsidR="00153C0D" w:rsidRDefault="00FE774C">
            <w:pPr>
              <w:rPr>
                <w:sz w:val="16"/>
                <w:szCs w:val="16"/>
              </w:rPr>
            </w:pPr>
            <w:r>
              <w:rPr>
                <w:rFonts w:ascii="PMingLiu" w:eastAsia="PMingLiu" w:hAnsi="PMingLiu" w:cs="PMingLiu"/>
                <w:sz w:val="16"/>
                <w:szCs w:val="16"/>
              </w:rPr>
              <w:t>16.</w:t>
            </w:r>
            <w:r>
              <w:rPr>
                <w:rFonts w:ascii="PMingLiu" w:eastAsia="PMingLiu" w:hAnsi="PMingLiu" w:cs="PMingLiu"/>
                <w:sz w:val="16"/>
                <w:szCs w:val="16"/>
              </w:rPr>
              <w:t>提問學生花岡岩是如何形成的？由學生的回答，引導到岩漿冷卻形成，然後介紹火成岩。接著提問岩漿噴出地表、在海水中、在地底下冷卻，會有什麼不同？</w:t>
            </w:r>
          </w:p>
          <w:p w:rsidR="00153C0D" w:rsidRDefault="00FE774C">
            <w:pPr>
              <w:rPr>
                <w:sz w:val="16"/>
                <w:szCs w:val="16"/>
              </w:rPr>
            </w:pPr>
            <w:r>
              <w:rPr>
                <w:rFonts w:ascii="PMingLiu" w:eastAsia="PMingLiu" w:hAnsi="PMingLiu" w:cs="PMingLiu"/>
                <w:sz w:val="16"/>
                <w:szCs w:val="16"/>
              </w:rPr>
              <w:t>17.</w:t>
            </w:r>
            <w:r>
              <w:rPr>
                <w:rFonts w:ascii="PMingLiu" w:eastAsia="PMingLiu" w:hAnsi="PMingLiu" w:cs="PMingLiu"/>
                <w:sz w:val="16"/>
                <w:szCs w:val="16"/>
              </w:rPr>
              <w:t>說明三大岩類的一般特徵，例如礦物顆粒、結晶大小與排列、化石、紋路等性質</w:t>
            </w:r>
            <w:r>
              <w:rPr>
                <w:rFonts w:ascii="PMingLiu" w:eastAsia="PMingLiu" w:hAnsi="PMingLiu" w:cs="PMingLiu"/>
                <w:sz w:val="16"/>
                <w:szCs w:val="16"/>
              </w:rPr>
              <w:t>，讓學生知道肉眼只能粗略分辨，很難精準判斷區分三大岩類。</w:t>
            </w:r>
          </w:p>
          <w:p w:rsidR="00153C0D" w:rsidRDefault="00FE774C">
            <w:pPr>
              <w:rPr>
                <w:sz w:val="16"/>
                <w:szCs w:val="16"/>
              </w:rPr>
            </w:pPr>
            <w:r>
              <w:rPr>
                <w:rFonts w:ascii="PMingLiu" w:eastAsia="PMingLiu" w:hAnsi="PMingLiu" w:cs="PMingLiu"/>
                <w:sz w:val="16"/>
                <w:szCs w:val="16"/>
              </w:rPr>
              <w:t>18.</w:t>
            </w:r>
            <w:r>
              <w:rPr>
                <w:rFonts w:ascii="PMingLiu" w:eastAsia="PMingLiu" w:hAnsi="PMingLiu" w:cs="PMingLiu"/>
                <w:sz w:val="16"/>
                <w:szCs w:val="16"/>
              </w:rPr>
              <w:t>準備方解石、石英、紫水晶、長石、雲母、剛玉、金石的良好結晶照片，問學生可以如何辦認這些礦物？（參考答案：結晶形狀）</w:t>
            </w:r>
          </w:p>
          <w:p w:rsidR="00153C0D" w:rsidRDefault="00FE774C">
            <w:pPr>
              <w:rPr>
                <w:sz w:val="16"/>
                <w:szCs w:val="16"/>
              </w:rPr>
            </w:pPr>
            <w:r>
              <w:rPr>
                <w:rFonts w:ascii="PMingLiu" w:eastAsia="PMingLiu" w:hAnsi="PMingLiu" w:cs="PMingLiu"/>
                <w:sz w:val="16"/>
                <w:szCs w:val="16"/>
              </w:rPr>
              <w:t>19.</w:t>
            </w:r>
            <w:r>
              <w:rPr>
                <w:rFonts w:ascii="PMingLiu" w:eastAsia="PMingLiu" w:hAnsi="PMingLiu" w:cs="PMingLiu"/>
                <w:sz w:val="16"/>
                <w:szCs w:val="16"/>
              </w:rPr>
              <w:t>介紹常使用手邊工具的簡易鑑別方式，例如顏色、硬度、晶形、條痕、和稀酸反應等。</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操作</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實驗報告</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【環境教育】</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J14 </w:t>
            </w:r>
            <w:r>
              <w:rPr>
                <w:rFonts w:ascii="PMingLiu" w:eastAsia="PMingLiu" w:hAnsi="PMingLiu" w:cs="PMingLiu"/>
                <w:sz w:val="16"/>
                <w:szCs w:val="16"/>
              </w:rPr>
              <w:t>了解能量流動及物質循環與生態系統運作的關係。</w:t>
            </w:r>
          </w:p>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J12 </w:t>
            </w:r>
            <w:r>
              <w:rPr>
                <w:rFonts w:ascii="PMingLiu" w:eastAsia="PMingLiu" w:hAnsi="PMingLiu" w:cs="PMingLiu"/>
                <w:sz w:val="16"/>
                <w:szCs w:val="16"/>
              </w:rPr>
              <w:t>探討臺灣海岸地形與近海的特色、成因與災害。</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J1 </w:t>
            </w:r>
            <w:r>
              <w:rPr>
                <w:rFonts w:ascii="PMingLiu" w:eastAsia="PMingLiu" w:hAnsi="PMingLiu" w:cs="PMingLiu"/>
                <w:sz w:val="16"/>
                <w:szCs w:val="16"/>
              </w:rPr>
              <w:t>善用教室外、戶外及校外教學</w:t>
            </w:r>
            <w:r>
              <w:rPr>
                <w:rFonts w:ascii="PMingLiu" w:eastAsia="PMingLiu" w:hAnsi="PMingLiu" w:cs="PMingLiu"/>
                <w:sz w:val="16"/>
                <w:szCs w:val="16"/>
              </w:rPr>
              <w:t>，認識臺灣環境並參訪自然及文化資產，如國家公園、國家風景區及國家森林公園等。</w:t>
            </w:r>
          </w:p>
          <w:p w:rsidR="00153C0D" w:rsidRDefault="00153C0D">
            <w:pPr>
              <w:rPr>
                <w:sz w:val="16"/>
                <w:szCs w:val="16"/>
              </w:rPr>
            </w:pPr>
          </w:p>
        </w:tc>
      </w:tr>
      <w:tr w:rsidR="00153C0D">
        <w:trPr>
          <w:trHeight w:val="1834"/>
        </w:trPr>
        <w:tc>
          <w:tcPr>
            <w:tcW w:w="1059" w:type="dxa"/>
          </w:tcPr>
          <w:p w:rsidR="00153C0D" w:rsidRDefault="00FE774C">
            <w:pPr>
              <w:rPr>
                <w:sz w:val="16"/>
                <w:szCs w:val="16"/>
              </w:rPr>
            </w:pPr>
            <w:r>
              <w:rPr>
                <w:rFonts w:ascii="PMingLiu" w:eastAsia="PMingLiu" w:hAnsi="PMingLiu" w:cs="PMingLiu"/>
                <w:sz w:val="16"/>
                <w:szCs w:val="16"/>
              </w:rPr>
              <w:lastRenderedPageBreak/>
              <w:t>十五</w:t>
            </w:r>
          </w:p>
        </w:tc>
        <w:tc>
          <w:tcPr>
            <w:tcW w:w="1928" w:type="dxa"/>
          </w:tcPr>
          <w:p w:rsidR="00153C0D" w:rsidRDefault="00FE774C">
            <w:pPr>
              <w:rPr>
                <w:sz w:val="16"/>
                <w:szCs w:val="16"/>
              </w:rPr>
            </w:pPr>
            <w:r>
              <w:rPr>
                <w:rFonts w:ascii="PMingLiu" w:eastAsia="PMingLiu" w:hAnsi="PMingLiu" w:cs="PMingLiu"/>
                <w:sz w:val="16"/>
                <w:szCs w:val="16"/>
              </w:rPr>
              <w:t>第五章　水與陸地、第六章　板塊運動與地球歷史</w:t>
            </w:r>
          </w:p>
        </w:tc>
        <w:tc>
          <w:tcPr>
            <w:tcW w:w="2059" w:type="dxa"/>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147" w:type="dxa"/>
            <w:gridSpan w:val="5"/>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進行跨科想一想，可再提問學生：</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外營力除了改變地貌，還會改變了什麼呢？</w:t>
            </w:r>
            <w:r>
              <w:rPr>
                <w:rFonts w:ascii="PMingLiu" w:eastAsia="PMingLiu" w:hAnsi="PMingLiu" w:cs="PMingLiu"/>
                <w:sz w:val="16"/>
                <w:szCs w:val="16"/>
              </w:rPr>
              <w:t>(</w:t>
            </w:r>
            <w:r>
              <w:rPr>
                <w:rFonts w:ascii="PMingLiu" w:eastAsia="PMingLiu" w:hAnsi="PMingLiu" w:cs="PMingLiu"/>
                <w:sz w:val="16"/>
                <w:szCs w:val="16"/>
              </w:rPr>
              <w:t>參考答案：大氣成分</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請問這趟二氧化碳的旅程暫停於何處？可能再次啟程嗎？</w:t>
            </w:r>
            <w:r>
              <w:rPr>
                <w:rFonts w:ascii="PMingLiu" w:eastAsia="PMingLiu" w:hAnsi="PMingLiu" w:cs="PMingLiu"/>
                <w:sz w:val="16"/>
                <w:szCs w:val="16"/>
              </w:rPr>
              <w:t>(</w:t>
            </w:r>
            <w:r>
              <w:rPr>
                <w:rFonts w:ascii="PMingLiu" w:eastAsia="PMingLiu" w:hAnsi="PMingLiu" w:cs="PMingLiu"/>
                <w:sz w:val="16"/>
                <w:szCs w:val="16"/>
              </w:rPr>
              <w:t>參考答案：石灰岩抬升露出地表，和酸性雨水反應</w:t>
            </w:r>
            <w:r>
              <w:rPr>
                <w:rFonts w:ascii="PMingLiu" w:eastAsia="PMingLiu" w:hAnsi="PMingLiu" w:cs="PMingLiu"/>
                <w:sz w:val="16"/>
                <w:szCs w:val="16"/>
              </w:rPr>
              <w:t>)</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可搭配探究科學大小事「養晶蓄銳」進行跨科教學，藉由鹽的再結晶製作，回顧理化的溶液飽和概念，並了解礦物的特性之一</w:t>
            </w:r>
            <w:r>
              <w:rPr>
                <w:rFonts w:ascii="PMingLiu" w:eastAsia="PMingLiu" w:hAnsi="PMingLiu" w:cs="PMingLiu"/>
                <w:sz w:val="16"/>
                <w:szCs w:val="16"/>
              </w:rPr>
              <w:t>―</w:t>
            </w:r>
            <w:r>
              <w:rPr>
                <w:rFonts w:ascii="PMingLiu" w:eastAsia="PMingLiu" w:hAnsi="PMingLiu" w:cs="PMingLiu"/>
                <w:sz w:val="16"/>
                <w:szCs w:val="16"/>
              </w:rPr>
              <w:t>晶形。可再透過不同物質的再結晶操作，欣賞物質結晶之美。</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實驗前請各組拍下生活周遭岩石近照，並統一整理。老師準備好岩石標本，定好評分規則，一半組別觀察岩石標本，一半組別辨識周遭岩石。</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連結「自然暖身操」提問，並請學生整理三大岩類的形成和組成礦物、鑑別礦物的方法、岩石在生活中的應用。</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以「自然暖身操」為例，引入地球內部到底是什麼的疑問，然後介紹有關地心世界的小說和電影，提問其所描述的地</w:t>
            </w:r>
            <w:r>
              <w:rPr>
                <w:rFonts w:ascii="PMingLiu" w:eastAsia="PMingLiu" w:hAnsi="PMingLiu" w:cs="PMingLiu"/>
                <w:sz w:val="16"/>
                <w:szCs w:val="16"/>
              </w:rPr>
              <w:t>心世界是否可能存在？</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引導問題：組成地殼和地函的岩石，應該主要是哪一類岩石？（地球剛誕生時是熔融狀態）。也可以提及海洋地殼和大陸地殼的主要組成岩石（玄武岩和花岡岩）。</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教師講解完，請學生填寫觀念速記，視答題情況再補充解說。</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投影全球板塊分布圖在教室前，提問聚焦：板塊交界和海岸線一樣嗎？和國界一樣嗎？歐亞板塊、南美板塊上有哪些大陸和海洋？太平洋板塊上有大陸地殼嗎？</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觀看板塊交界的動畫影片呈現，理解動態過程。要強調海溝和中洋脊在海洋地殼的形成與消失的角色，並可以推理海洋地殼年齡距離中洋脊的變化。</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利用觀念速記整理板塊交界的概念。</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投影一張全球地震分布圖及一張火山分布圖，並提問學生：「為何兩個分布圖大多重疊？」，等學生理解後，再問下一題：「你能想出一個理由解釋不在板塊交界上的地震和火山嗎？」</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連結「自然暖身操」提問，複習地球的內部分層構造與各分層的主要構成、岩石圈的概念。</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操作</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實驗報告</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【環境教育】</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J7 </w:t>
            </w:r>
            <w:r>
              <w:rPr>
                <w:rFonts w:ascii="PMingLiu" w:eastAsia="PMingLiu" w:hAnsi="PMingLiu" w:cs="PMingLiu"/>
                <w:sz w:val="16"/>
                <w:szCs w:val="16"/>
              </w:rPr>
              <w:t>透過「碳循環」，了解化石燃料與溫室氣體、全球暖化、及氣候變遷的關係。</w:t>
            </w:r>
          </w:p>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J17 </w:t>
            </w:r>
            <w:r>
              <w:rPr>
                <w:rFonts w:ascii="PMingLiu" w:eastAsia="PMingLiu" w:hAnsi="PMingLiu" w:cs="PMingLiu"/>
                <w:sz w:val="16"/>
                <w:szCs w:val="16"/>
              </w:rPr>
              <w:t>了解海洋非生物資源之種類與應用。</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J1 </w:t>
            </w:r>
            <w:r>
              <w:rPr>
                <w:rFonts w:ascii="PMingLiu" w:eastAsia="PMingLiu" w:hAnsi="PMingLiu" w:cs="PMingLiu"/>
                <w:sz w:val="16"/>
                <w:szCs w:val="16"/>
              </w:rPr>
              <w:t>善用教室外、戶外及校外教學，認識臺灣環境並參訪自然及文化資產，如國家公園、國家風景區及國家森林公園等。</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153C0D">
            <w:pPr>
              <w:rPr>
                <w:sz w:val="16"/>
                <w:szCs w:val="16"/>
              </w:rPr>
            </w:pPr>
          </w:p>
        </w:tc>
      </w:tr>
      <w:tr w:rsidR="00153C0D">
        <w:trPr>
          <w:trHeight w:val="1685"/>
        </w:trPr>
        <w:tc>
          <w:tcPr>
            <w:tcW w:w="1059" w:type="dxa"/>
          </w:tcPr>
          <w:p w:rsidR="00153C0D" w:rsidRDefault="00FE774C">
            <w:pPr>
              <w:rPr>
                <w:sz w:val="16"/>
                <w:szCs w:val="16"/>
              </w:rPr>
            </w:pPr>
            <w:r>
              <w:rPr>
                <w:rFonts w:ascii="PMingLiu" w:eastAsia="PMingLiu" w:hAnsi="PMingLiu" w:cs="PMingLiu"/>
                <w:sz w:val="16"/>
                <w:szCs w:val="16"/>
              </w:rPr>
              <w:lastRenderedPageBreak/>
              <w:t>十六</w:t>
            </w:r>
          </w:p>
        </w:tc>
        <w:tc>
          <w:tcPr>
            <w:tcW w:w="1928" w:type="dxa"/>
          </w:tcPr>
          <w:p w:rsidR="00153C0D" w:rsidRDefault="00FE774C">
            <w:pPr>
              <w:rPr>
                <w:sz w:val="16"/>
                <w:szCs w:val="16"/>
              </w:rPr>
            </w:pPr>
            <w:r>
              <w:rPr>
                <w:rFonts w:ascii="PMingLiu" w:eastAsia="PMingLiu" w:hAnsi="PMingLiu" w:cs="PMingLiu"/>
                <w:sz w:val="16"/>
                <w:szCs w:val="16"/>
              </w:rPr>
              <w:t>第六章　板塊運動與地球歷史</w:t>
            </w:r>
          </w:p>
        </w:tc>
        <w:tc>
          <w:tcPr>
            <w:tcW w:w="2059" w:type="dxa"/>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147" w:type="dxa"/>
            <w:gridSpan w:val="5"/>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以「自然暖身操」為例引入，提問：如何可以確定以前有隕石撞擊過地球？如何確知以前有爬蟲類會在空中飛？如何知道有秦始皇這人呢？</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將美國大峽谷風景照片和一字排開的史記照片一起投影在教室前。提問：為何大峽谷岩層是一層一層相疊？你認為從古老排到新的順序如何？史記的順序是如何排的？</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簡單介紹美國大峽谷的形成和化石紀錄；史記秦始皇統一六國，以及漢朝建立的故事。</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地球歷史是一部壯闊的歷史，可以由岩層的紀錄得知，就像秦朝興起和滅亡的歷史，可以由史記得知一樣。</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強調褶皺構造的地質意義在於記錄了擠壓力的作用，也就是過去板塊的活動。</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首先介紹斷層面，以及上下盤的概念，學生很容易誤解上下盤。</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應多舉實際例子說明地質事件的概念，例如：岩層被侵蝕、岩漿侵入岩層、岩層受力彎曲、火山爆發、隕石撞擊產生的隕石坑等，並說明這些事件如何記錄在地層中。</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解說判斷地質事件先後順序的一般原則，並提醒侵蝕作用會抹去岩層的紀錄。</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以動腦時間提問學生，辨識岩層記錄了哪些事件，直到全部事件被找出。接著，試著排出事件順序，彼此核對找出不一致的問題。</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介紹沉積岩層的沉積物顆粒大小改變的意義，岩層中化石的意義。教師可準備一張海灘的波紋照片和岩壁的波紋照片，補充岩壁的波紋代表什麼意義？</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展示三葉蟲、菊石、石</w:t>
            </w:r>
            <w:r>
              <w:rPr>
                <w:rFonts w:ascii="PMingLiu" w:eastAsia="PMingLiu" w:hAnsi="PMingLiu" w:cs="PMingLiu"/>
                <w:sz w:val="16"/>
                <w:szCs w:val="16"/>
              </w:rPr>
              <w:t>燕、魚類、貝類的化石，給學生觀察。以投影機展示照片也可以，或兩者一起呈現。</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說明地球上大部分曾經活過的生物都沒成為化石，化石很珍貴，生物化石可以告訴我們許多地球過去的歷史。</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進行跨科想一想，老師可準備一張比較完整的地質時代表，投在教室前，講解答案和討論時可以用，提問學生：</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從魚類開始，請畫出人類出現的演化過程。（參考答案：魚類、兩生類、爬蟲類、哺乳類、猴子、猿、直立人、現代人）</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石器時代人類，曾打獵時圍捕恐龍嗎？恐龍會吃草嗎？（參考答案：草是開花植物）</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現代人大約多久前出現？</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現在是新生代的什麼世？</w:t>
            </w:r>
          </w:p>
          <w:p w:rsidR="00153C0D" w:rsidRDefault="00FE774C">
            <w:pPr>
              <w:rPr>
                <w:sz w:val="16"/>
                <w:szCs w:val="16"/>
              </w:rPr>
            </w:pPr>
            <w:r>
              <w:rPr>
                <w:rFonts w:ascii="PMingLiu" w:eastAsia="PMingLiu" w:hAnsi="PMingLiu" w:cs="PMingLiu"/>
                <w:sz w:val="16"/>
                <w:szCs w:val="16"/>
              </w:rPr>
              <w:t>14.</w:t>
            </w:r>
            <w:r>
              <w:rPr>
                <w:rFonts w:ascii="PMingLiu" w:eastAsia="PMingLiu" w:hAnsi="PMingLiu" w:cs="PMingLiu"/>
                <w:sz w:val="16"/>
                <w:szCs w:val="16"/>
              </w:rPr>
              <w:t>連結「自然暖身操」提問，複習褶皺、斷層、地震等形成原因，與岩層記錄地質事件的概念。</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153C0D">
            <w:pPr>
              <w:rPr>
                <w:sz w:val="16"/>
                <w:szCs w:val="16"/>
              </w:rPr>
            </w:pPr>
          </w:p>
        </w:tc>
      </w:tr>
      <w:tr w:rsidR="00153C0D">
        <w:trPr>
          <w:trHeight w:val="1827"/>
        </w:trPr>
        <w:tc>
          <w:tcPr>
            <w:tcW w:w="1059" w:type="dxa"/>
          </w:tcPr>
          <w:p w:rsidR="00153C0D" w:rsidRDefault="00FE774C">
            <w:pPr>
              <w:rPr>
                <w:sz w:val="16"/>
                <w:szCs w:val="16"/>
              </w:rPr>
            </w:pPr>
            <w:r>
              <w:rPr>
                <w:rFonts w:ascii="PMingLiu" w:eastAsia="PMingLiu" w:hAnsi="PMingLiu" w:cs="PMingLiu"/>
                <w:sz w:val="16"/>
                <w:szCs w:val="16"/>
              </w:rPr>
              <w:lastRenderedPageBreak/>
              <w:t>十七</w:t>
            </w:r>
          </w:p>
        </w:tc>
        <w:tc>
          <w:tcPr>
            <w:tcW w:w="1928" w:type="dxa"/>
          </w:tcPr>
          <w:p w:rsidR="00153C0D" w:rsidRDefault="00FE774C">
            <w:pPr>
              <w:rPr>
                <w:sz w:val="16"/>
                <w:szCs w:val="16"/>
              </w:rPr>
            </w:pPr>
            <w:r>
              <w:rPr>
                <w:rFonts w:ascii="PMingLiu" w:eastAsia="PMingLiu" w:hAnsi="PMingLiu" w:cs="PMingLiu"/>
                <w:sz w:val="16"/>
                <w:szCs w:val="16"/>
              </w:rPr>
              <w:t>第六章　板塊運動與地球歷史</w:t>
            </w:r>
          </w:p>
        </w:tc>
        <w:tc>
          <w:tcPr>
            <w:tcW w:w="2059" w:type="dxa"/>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147" w:type="dxa"/>
            <w:gridSpan w:val="5"/>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以「自然暖身操」為例引入臺灣如何形成的地質歷史，並提問學生：「中生代恐龍稱霸地球時，臺灣在哪裡？」</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將</w:t>
            </w:r>
            <w:r>
              <w:rPr>
                <w:rFonts w:ascii="PMingLiu" w:eastAsia="PMingLiu" w:hAnsi="PMingLiu" w:cs="PMingLiu"/>
                <w:sz w:val="16"/>
                <w:szCs w:val="16"/>
              </w:rPr>
              <w:t>google</w:t>
            </w:r>
            <w:r>
              <w:rPr>
                <w:rFonts w:ascii="PMingLiu" w:eastAsia="PMingLiu" w:hAnsi="PMingLiu" w:cs="PMingLiu"/>
                <w:sz w:val="16"/>
                <w:szCs w:val="16"/>
              </w:rPr>
              <w:t>地圖投在教室前，切到衛星照。提問學生：「從臺灣地形判斷板塊交界應該在哪裡？臺灣附近有海溝嗎？從那些特徵可以判斷臺灣在何種板塊交界上？臺灣有中洋脊嗎？」</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準備臺灣各地的含化石地層照片，例如野柳海膽化石岩層、苗栗貝類化石層等，陸地上的海蝕洞、海拱照片、墾丁的珊瑚礁岩照片、玉山的波痕岩壁照片、高山的褶皺照片等等，並提問學生：「這些照片證明了什麼？」</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介紹幾個臺灣歷史上大地震的例子，傷亡情形。提問學生：「哪一個地震比較大？要看死傷人數，還是建築物破壞程度，或是其他呢？」</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提問學生：「有</w:t>
            </w:r>
            <w:r>
              <w:rPr>
                <w:rFonts w:ascii="PMingLiu" w:eastAsia="PMingLiu" w:hAnsi="PMingLiu" w:cs="PMingLiu"/>
                <w:sz w:val="16"/>
                <w:szCs w:val="16"/>
              </w:rPr>
              <w:t>聽過地震的預言嗎？你相信嗎？為什麼？」</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擷取一段地震新聞報導文字稿，介紹各專有名詞的意義，並說明新聞報導地震時常見的名詞錯誤。將一張中央氣象局的地震報告單投到教室前，加以說明，要強調「地震規模與地震強度」的不同，新聞常報錯，規模是數字，強度才是分級，其意義不同也要強調，初學者常分不清。</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回想學校的地震災害演習，在教室上課遇到地震發生該如何行動？為什麼？在家呢？停車場呢？睡夢中被震醒呢？</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說明正確的減災措施，以及地震時應變方式的原則。</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介紹臺灣大地震的傷亡實例，討論可以如何行動減輕震災。</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w:t>
            </w:r>
            <w:r>
              <w:rPr>
                <w:rFonts w:ascii="PMingLiu" w:eastAsia="PMingLiu" w:hAnsi="PMingLiu" w:cs="PMingLiu"/>
                <w:sz w:val="16"/>
                <w:szCs w:val="16"/>
              </w:rPr>
              <w:t>利用探索活動的地震警報單，請學生回答問題，並一起核對答案，視情況複習和補充講解。</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連結「自然暖身操」提問，複習臺灣的地質構造與地形的形成原因。</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FE774C">
            <w:pPr>
              <w:rPr>
                <w:sz w:val="16"/>
                <w:szCs w:val="16"/>
              </w:rPr>
            </w:pPr>
            <w:r>
              <w:rPr>
                <w:rFonts w:ascii="PMingLiu" w:eastAsia="PMingLiu" w:hAnsi="PMingLiu" w:cs="PMingLiu"/>
                <w:sz w:val="16"/>
                <w:szCs w:val="16"/>
              </w:rPr>
              <w:t>【防災教育】</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J3 </w:t>
            </w:r>
            <w:r>
              <w:rPr>
                <w:rFonts w:ascii="PMingLiu" w:eastAsia="PMingLiu" w:hAnsi="PMingLiu" w:cs="PMingLiu"/>
                <w:sz w:val="16"/>
                <w:szCs w:val="16"/>
              </w:rPr>
              <w:t>臺灣災害防救的機制與運作。</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J4 </w:t>
            </w:r>
            <w:r>
              <w:rPr>
                <w:rFonts w:ascii="PMingLiu" w:eastAsia="PMingLiu" w:hAnsi="PMingLiu" w:cs="PMingLiu"/>
                <w:sz w:val="16"/>
                <w:szCs w:val="16"/>
              </w:rPr>
              <w:t>臺灣災害預警的機制。</w:t>
            </w:r>
          </w:p>
          <w:p w:rsidR="00153C0D" w:rsidRDefault="00FE774C">
            <w:pPr>
              <w:rPr>
                <w:sz w:val="16"/>
                <w:szCs w:val="16"/>
              </w:rPr>
            </w:pPr>
            <w:r>
              <w:rPr>
                <w:rFonts w:ascii="PMingLiu" w:eastAsia="PMingLiu" w:hAnsi="PMingLiu" w:cs="PMingLiu"/>
                <w:sz w:val="16"/>
                <w:szCs w:val="16"/>
              </w:rPr>
              <w:t>【安全教育】</w:t>
            </w:r>
          </w:p>
          <w:p w:rsidR="00153C0D" w:rsidRDefault="00FE774C">
            <w:pPr>
              <w:rPr>
                <w:sz w:val="16"/>
                <w:szCs w:val="16"/>
              </w:rPr>
            </w:pPr>
            <w:r>
              <w:rPr>
                <w:rFonts w:ascii="PMingLiu" w:eastAsia="PMingLiu" w:hAnsi="PMingLiu" w:cs="PMingLiu"/>
                <w:sz w:val="16"/>
                <w:szCs w:val="16"/>
              </w:rPr>
              <w:t>安</w:t>
            </w:r>
            <w:r>
              <w:rPr>
                <w:rFonts w:ascii="PMingLiu" w:eastAsia="PMingLiu" w:hAnsi="PMingLiu" w:cs="PMingLiu"/>
                <w:sz w:val="16"/>
                <w:szCs w:val="16"/>
              </w:rPr>
              <w:t xml:space="preserve">J3 </w:t>
            </w:r>
            <w:r>
              <w:rPr>
                <w:rFonts w:ascii="PMingLiu" w:eastAsia="PMingLiu" w:hAnsi="PMingLiu" w:cs="PMingLiu"/>
                <w:sz w:val="16"/>
                <w:szCs w:val="16"/>
              </w:rPr>
              <w:t>了解日常生活容易發生事故的原因。</w:t>
            </w:r>
          </w:p>
          <w:p w:rsidR="00153C0D" w:rsidRDefault="00FE774C">
            <w:pPr>
              <w:rPr>
                <w:sz w:val="16"/>
                <w:szCs w:val="16"/>
              </w:rPr>
            </w:pPr>
            <w:r>
              <w:rPr>
                <w:rFonts w:ascii="PMingLiu" w:eastAsia="PMingLiu" w:hAnsi="PMingLiu" w:cs="PMingLiu"/>
                <w:sz w:val="16"/>
                <w:szCs w:val="16"/>
              </w:rPr>
              <w:t>安</w:t>
            </w:r>
            <w:r>
              <w:rPr>
                <w:rFonts w:ascii="PMingLiu" w:eastAsia="PMingLiu" w:hAnsi="PMingLiu" w:cs="PMingLiu"/>
                <w:sz w:val="16"/>
                <w:szCs w:val="16"/>
              </w:rPr>
              <w:t xml:space="preserve">J4 </w:t>
            </w:r>
            <w:r>
              <w:rPr>
                <w:rFonts w:ascii="PMingLiu" w:eastAsia="PMingLiu" w:hAnsi="PMingLiu" w:cs="PMingLiu"/>
                <w:sz w:val="16"/>
                <w:szCs w:val="16"/>
              </w:rPr>
              <w:t>探討日常生活發生事故的影響因素。</w:t>
            </w:r>
          </w:p>
          <w:p w:rsidR="00153C0D" w:rsidRDefault="00FE774C">
            <w:pPr>
              <w:rPr>
                <w:sz w:val="16"/>
                <w:szCs w:val="16"/>
              </w:rPr>
            </w:pPr>
            <w:r>
              <w:rPr>
                <w:rFonts w:ascii="PMingLiu" w:eastAsia="PMingLiu" w:hAnsi="PMingLiu" w:cs="PMingLiu"/>
                <w:sz w:val="16"/>
                <w:szCs w:val="16"/>
              </w:rPr>
              <w:t>安</w:t>
            </w:r>
            <w:r>
              <w:rPr>
                <w:rFonts w:ascii="PMingLiu" w:eastAsia="PMingLiu" w:hAnsi="PMingLiu" w:cs="PMingLiu"/>
                <w:sz w:val="16"/>
                <w:szCs w:val="16"/>
              </w:rPr>
              <w:t xml:space="preserve">J8 </w:t>
            </w:r>
            <w:r>
              <w:rPr>
                <w:rFonts w:ascii="PMingLiu" w:eastAsia="PMingLiu" w:hAnsi="PMingLiu" w:cs="PMingLiu"/>
                <w:sz w:val="16"/>
                <w:szCs w:val="16"/>
              </w:rPr>
              <w:t>演練校園災害預防的課題。</w:t>
            </w:r>
          </w:p>
          <w:p w:rsidR="00153C0D" w:rsidRDefault="00153C0D">
            <w:pPr>
              <w:rPr>
                <w:sz w:val="16"/>
                <w:szCs w:val="16"/>
              </w:rPr>
            </w:pPr>
          </w:p>
        </w:tc>
      </w:tr>
      <w:tr w:rsidR="00153C0D">
        <w:trPr>
          <w:trHeight w:val="1526"/>
        </w:trPr>
        <w:tc>
          <w:tcPr>
            <w:tcW w:w="1059" w:type="dxa"/>
          </w:tcPr>
          <w:p w:rsidR="00153C0D" w:rsidRDefault="00FE774C">
            <w:pPr>
              <w:rPr>
                <w:sz w:val="16"/>
                <w:szCs w:val="16"/>
              </w:rPr>
            </w:pPr>
            <w:r>
              <w:rPr>
                <w:rFonts w:ascii="PMingLiu" w:eastAsia="PMingLiu" w:hAnsi="PMingLiu" w:cs="PMingLiu"/>
                <w:sz w:val="16"/>
                <w:szCs w:val="16"/>
              </w:rPr>
              <w:t>十八</w:t>
            </w:r>
          </w:p>
        </w:tc>
        <w:tc>
          <w:tcPr>
            <w:tcW w:w="1928" w:type="dxa"/>
          </w:tcPr>
          <w:p w:rsidR="00153C0D" w:rsidRDefault="00FE774C">
            <w:pPr>
              <w:rPr>
                <w:sz w:val="16"/>
                <w:szCs w:val="16"/>
              </w:rPr>
            </w:pPr>
            <w:r>
              <w:rPr>
                <w:rFonts w:ascii="PMingLiu" w:eastAsia="PMingLiu" w:hAnsi="PMingLiu" w:cs="PMingLiu"/>
                <w:sz w:val="16"/>
                <w:szCs w:val="16"/>
              </w:rPr>
              <w:t>第七章運動中的天體</w:t>
            </w:r>
          </w:p>
        </w:tc>
        <w:tc>
          <w:tcPr>
            <w:tcW w:w="2059" w:type="dxa"/>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147" w:type="dxa"/>
            <w:gridSpan w:val="5"/>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以「自然暖身操」為例子引入，讓學生思考什麼是光年？暫不揭示答案。</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提醒學生：宇宙雖然是在一次大霹靂後開始逐漸形成，但是物質彼此間有萬有引力會相互靠攏、收縮，逐漸密集形成各個天體，有時壓力和密度過高，亦可能引發核反應。</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教師可以舉各種天體的例子，讓學生判斷這些天體是屬於宇宙架構中的哪一種，並提醒學生太陽系是屬於恆星的層級，而非星系。</w:t>
            </w:r>
          </w:p>
          <w:p w:rsidR="00153C0D" w:rsidRDefault="00FE774C">
            <w:pPr>
              <w:rPr>
                <w:sz w:val="16"/>
                <w:szCs w:val="16"/>
              </w:rPr>
            </w:pPr>
            <w:r>
              <w:rPr>
                <w:rFonts w:ascii="PMingLiu" w:eastAsia="PMingLiu" w:hAnsi="PMingLiu" w:cs="PMingLiu"/>
                <w:sz w:val="16"/>
                <w:szCs w:val="16"/>
              </w:rPr>
              <w:lastRenderedPageBreak/>
              <w:t>4.</w:t>
            </w:r>
            <w:r>
              <w:rPr>
                <w:rFonts w:ascii="PMingLiu" w:eastAsia="PMingLiu" w:hAnsi="PMingLiu" w:cs="PMingLiu"/>
                <w:sz w:val="16"/>
                <w:szCs w:val="16"/>
              </w:rPr>
              <w:t>課前先將學生分為數組，分別給予學生太陽系的行星、矮行星、小行星、彗星等主題，讓學生分別搜尋所分配主題的物理性質、特徵資料等，以便進行小組報告。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可以活動表演的方式，讓學生將教室內課桌椅圍成一圈，各小組則在教室中央發表。</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教師先以問答的分式，在黑板上排列出太陽系所有成員的順序。依照黑板上的順序，各組選派一位學生報告，上臺分享太陽系各成員的特徵，教師依學生報告情況加以補充（學生可以自行製作介紹看板）。</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教師可視情況補充西元</w:t>
            </w:r>
            <w:r>
              <w:rPr>
                <w:rFonts w:ascii="PMingLiu" w:eastAsia="PMingLiu" w:hAnsi="PMingLiu" w:cs="PMingLiu"/>
                <w:sz w:val="16"/>
                <w:szCs w:val="16"/>
              </w:rPr>
              <w:t>2006</w:t>
            </w:r>
            <w:r>
              <w:rPr>
                <w:rFonts w:ascii="PMingLiu" w:eastAsia="PMingLiu" w:hAnsi="PMingLiu" w:cs="PMingLiu"/>
                <w:sz w:val="16"/>
                <w:szCs w:val="16"/>
              </w:rPr>
              <w:t>年國際天文聯合會（</w:t>
            </w:r>
            <w:r>
              <w:rPr>
                <w:rFonts w:ascii="PMingLiu" w:eastAsia="PMingLiu" w:hAnsi="PMingLiu" w:cs="PMingLiu"/>
                <w:sz w:val="16"/>
                <w:szCs w:val="16"/>
              </w:rPr>
              <w:t>IAU</w:t>
            </w:r>
            <w:r>
              <w:rPr>
                <w:rFonts w:ascii="PMingLiu" w:eastAsia="PMingLiu" w:hAnsi="PMingLiu" w:cs="PMingLiu"/>
                <w:sz w:val="16"/>
                <w:szCs w:val="16"/>
              </w:rPr>
              <w:t>）決議案內容。太陽系以太陽為中心，其成員除</w:t>
            </w:r>
            <w:r>
              <w:rPr>
                <w:rFonts w:ascii="PMingLiu" w:eastAsia="PMingLiu" w:hAnsi="PMingLiu" w:cs="PMingLiu"/>
                <w:sz w:val="16"/>
                <w:szCs w:val="16"/>
              </w:rPr>
              <w:t>了衛星之外可分成以下三類：</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行星（</w:t>
            </w:r>
            <w:r>
              <w:rPr>
                <w:rFonts w:ascii="PMingLiu" w:eastAsia="PMingLiu" w:hAnsi="PMingLiu" w:cs="PMingLiu"/>
                <w:sz w:val="16"/>
                <w:szCs w:val="16"/>
              </w:rPr>
              <w:t>Planet</w:t>
            </w:r>
            <w:r>
              <w:rPr>
                <w:rFonts w:ascii="PMingLiu" w:eastAsia="PMingLiu" w:hAnsi="PMingLiu" w:cs="PMingLiu"/>
                <w:sz w:val="16"/>
                <w:szCs w:val="16"/>
              </w:rPr>
              <w:t>）、</w:t>
            </w:r>
            <w:r>
              <w:rPr>
                <w:rFonts w:ascii="PMingLiu" w:eastAsia="PMingLiu" w:hAnsi="PMingLiu" w:cs="PMingLiu"/>
                <w:sz w:val="16"/>
                <w:szCs w:val="16"/>
              </w:rPr>
              <w:t>(2)</w:t>
            </w:r>
            <w:r>
              <w:rPr>
                <w:rFonts w:ascii="PMingLiu" w:eastAsia="PMingLiu" w:hAnsi="PMingLiu" w:cs="PMingLiu"/>
                <w:sz w:val="16"/>
                <w:szCs w:val="16"/>
              </w:rPr>
              <w:t>矮行星（</w:t>
            </w:r>
            <w:r>
              <w:rPr>
                <w:rFonts w:ascii="PMingLiu" w:eastAsia="PMingLiu" w:hAnsi="PMingLiu" w:cs="PMingLiu"/>
                <w:sz w:val="16"/>
                <w:szCs w:val="16"/>
              </w:rPr>
              <w:t>DwarfPlanet</w:t>
            </w:r>
            <w:r>
              <w:rPr>
                <w:rFonts w:ascii="PMingLiu" w:eastAsia="PMingLiu" w:hAnsi="PMingLiu" w:cs="PMingLiu"/>
                <w:sz w:val="16"/>
                <w:szCs w:val="16"/>
              </w:rPr>
              <w:t>）及</w:t>
            </w:r>
            <w:r>
              <w:rPr>
                <w:rFonts w:ascii="PMingLiu" w:eastAsia="PMingLiu" w:hAnsi="PMingLiu" w:cs="PMingLiu"/>
                <w:sz w:val="16"/>
                <w:szCs w:val="16"/>
              </w:rPr>
              <w:t>(3)</w:t>
            </w:r>
            <w:r>
              <w:rPr>
                <w:rFonts w:ascii="PMingLiu" w:eastAsia="PMingLiu" w:hAnsi="PMingLiu" w:cs="PMingLiu"/>
                <w:sz w:val="16"/>
                <w:szCs w:val="16"/>
              </w:rPr>
              <w:t>太陽系小天體（</w:t>
            </w:r>
            <w:r>
              <w:rPr>
                <w:rFonts w:ascii="PMingLiu" w:eastAsia="PMingLiu" w:hAnsi="PMingLiu" w:cs="PMingLiu"/>
                <w:sz w:val="16"/>
                <w:szCs w:val="16"/>
              </w:rPr>
              <w:t>SmallSolar-System Bodies</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教師列舉特徵：例如由金屬或岩石構成、體積小、密度大、質量小，符合此特徵的行星歸納為一類，並以同樣的方式歸納出其他類別，藉以讓學生知道類地行星及類木行星的分類原則。</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透過實驗運用比例推理與計算了解太陽系各行星間距離、行星直徑大小的比例，以及天文單位。</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描述水星日夜溫差大，可高達數百度；金星表面溫度高，連鉛塊都會熔化，又有硫酸雲；</w:t>
            </w:r>
            <w:r>
              <w:rPr>
                <w:rFonts w:ascii="PMingLiu" w:eastAsia="PMingLiu" w:hAnsi="PMingLiu" w:cs="PMingLiu"/>
                <w:sz w:val="16"/>
                <w:szCs w:val="16"/>
              </w:rPr>
              <w:t>而火星表面溫差極大，以上行星都不適合生命生存。</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153C0D">
            <w:pPr>
              <w:rPr>
                <w:sz w:val="16"/>
                <w:szCs w:val="16"/>
              </w:rPr>
            </w:pPr>
          </w:p>
        </w:tc>
      </w:tr>
      <w:tr w:rsidR="00153C0D">
        <w:trPr>
          <w:trHeight w:val="1535"/>
        </w:trPr>
        <w:tc>
          <w:tcPr>
            <w:tcW w:w="1059" w:type="dxa"/>
          </w:tcPr>
          <w:p w:rsidR="00153C0D" w:rsidRDefault="00FE774C">
            <w:pPr>
              <w:rPr>
                <w:sz w:val="16"/>
                <w:szCs w:val="16"/>
              </w:rPr>
            </w:pPr>
            <w:r>
              <w:rPr>
                <w:rFonts w:ascii="PMingLiu" w:eastAsia="PMingLiu" w:hAnsi="PMingLiu" w:cs="PMingLiu"/>
                <w:sz w:val="16"/>
                <w:szCs w:val="16"/>
              </w:rPr>
              <w:lastRenderedPageBreak/>
              <w:t>十九</w:t>
            </w:r>
          </w:p>
        </w:tc>
        <w:tc>
          <w:tcPr>
            <w:tcW w:w="1928" w:type="dxa"/>
          </w:tcPr>
          <w:p w:rsidR="00153C0D" w:rsidRDefault="00FE774C">
            <w:pPr>
              <w:rPr>
                <w:sz w:val="16"/>
                <w:szCs w:val="16"/>
              </w:rPr>
            </w:pPr>
            <w:r>
              <w:rPr>
                <w:rFonts w:ascii="PMingLiu" w:eastAsia="PMingLiu" w:hAnsi="PMingLiu" w:cs="PMingLiu"/>
                <w:sz w:val="16"/>
                <w:szCs w:val="16"/>
              </w:rPr>
              <w:t>第七章運動中的天體</w:t>
            </w:r>
          </w:p>
        </w:tc>
        <w:tc>
          <w:tcPr>
            <w:tcW w:w="2178" w:type="dxa"/>
            <w:gridSpan w:val="2"/>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028" w:type="dxa"/>
            <w:gridSpan w:val="4"/>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以「自然暖身操」為例子引入，讓學生思考為什麼冬天時天黑的比較早？暫不揭示答案。</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以課本圖說明地球晝夜與太陽東升西落的成因。</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動腦時間需提醒學生：太陽在頭頂上時，時間為正午</w:t>
            </w:r>
            <w:r>
              <w:rPr>
                <w:rFonts w:ascii="PMingLiu" w:eastAsia="PMingLiu" w:hAnsi="PMingLiu" w:cs="PMingLiu"/>
                <w:sz w:val="16"/>
                <w:szCs w:val="16"/>
              </w:rPr>
              <w:t>12</w:t>
            </w:r>
            <w:r>
              <w:rPr>
                <w:rFonts w:ascii="PMingLiu" w:eastAsia="PMingLiu" w:hAnsi="PMingLiu" w:cs="PMingLiu"/>
                <w:sz w:val="16"/>
                <w:szCs w:val="16"/>
              </w:rPr>
              <w:t>點，而一天</w:t>
            </w:r>
            <w:r>
              <w:rPr>
                <w:rFonts w:ascii="PMingLiu" w:eastAsia="PMingLiu" w:hAnsi="PMingLiu" w:cs="PMingLiu"/>
                <w:sz w:val="16"/>
                <w:szCs w:val="16"/>
              </w:rPr>
              <w:t>24</w:t>
            </w:r>
            <w:r>
              <w:rPr>
                <w:rFonts w:ascii="PMingLiu" w:eastAsia="PMingLiu" w:hAnsi="PMingLiu" w:cs="PMingLiu"/>
                <w:sz w:val="16"/>
                <w:szCs w:val="16"/>
              </w:rPr>
              <w:t>小時，所以正午的</w:t>
            </w:r>
            <w:r>
              <w:rPr>
                <w:rFonts w:ascii="PMingLiu" w:eastAsia="PMingLiu" w:hAnsi="PMingLiu" w:cs="PMingLiu"/>
                <w:sz w:val="16"/>
                <w:szCs w:val="16"/>
              </w:rPr>
              <w:t>180</w:t>
            </w:r>
            <w:r>
              <w:rPr>
                <w:rFonts w:ascii="PMingLiu" w:eastAsia="PMingLiu" w:hAnsi="PMingLiu" w:cs="PMingLiu"/>
                <w:sz w:val="16"/>
                <w:szCs w:val="16"/>
              </w:rPr>
              <w:t>度位置即為午夜</w:t>
            </w:r>
            <w:r>
              <w:rPr>
                <w:rFonts w:ascii="PMingLiu" w:eastAsia="PMingLiu" w:hAnsi="PMingLiu" w:cs="PMingLiu"/>
                <w:sz w:val="16"/>
                <w:szCs w:val="16"/>
              </w:rPr>
              <w:t>24</w:t>
            </w:r>
            <w:r>
              <w:rPr>
                <w:rFonts w:ascii="PMingLiu" w:eastAsia="PMingLiu" w:hAnsi="PMingLiu" w:cs="PMingLiu"/>
                <w:sz w:val="16"/>
                <w:szCs w:val="16"/>
              </w:rPr>
              <w:t>點，</w:t>
            </w:r>
            <w:r>
              <w:rPr>
                <w:rFonts w:ascii="PMingLiu" w:eastAsia="PMingLiu" w:hAnsi="PMingLiu" w:cs="PMingLiu"/>
                <w:sz w:val="16"/>
                <w:szCs w:val="16"/>
              </w:rPr>
              <w:t>6</w:t>
            </w:r>
            <w:r>
              <w:rPr>
                <w:rFonts w:ascii="PMingLiu" w:eastAsia="PMingLiu" w:hAnsi="PMingLiu" w:cs="PMingLiu"/>
                <w:sz w:val="16"/>
                <w:szCs w:val="16"/>
              </w:rPr>
              <w:t>點及</w:t>
            </w:r>
            <w:r>
              <w:rPr>
                <w:rFonts w:ascii="PMingLiu" w:eastAsia="PMingLiu" w:hAnsi="PMingLiu" w:cs="PMingLiu"/>
                <w:sz w:val="16"/>
                <w:szCs w:val="16"/>
              </w:rPr>
              <w:t>18</w:t>
            </w:r>
            <w:r>
              <w:rPr>
                <w:rFonts w:ascii="PMingLiu" w:eastAsia="PMingLiu" w:hAnsi="PMingLiu" w:cs="PMingLiu"/>
                <w:sz w:val="16"/>
                <w:szCs w:val="16"/>
              </w:rPr>
              <w:t>點位置應由地球逆時鐘轉動來推論。</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讓學生發表「冬季與夏季」有哪些不同的感受？教師跟著討論，以逐步進入晝夜長短的主題。</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請一位學生拿著地球儀，另一位學生或教師扮演太陽，演示地球公轉與自轉的運動。注意：講解四季時需特別注重自轉軸的傾斜方向，以及光線直射與斜射。</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說明造成四季的晝夜差異原因，與北極永晝、永夜的現象。</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說明因為地球自轉軸傾斜加上地球公轉，所以每日的太陽軌跡皆會不同</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lastRenderedPageBreak/>
              <w:t>8.</w:t>
            </w:r>
            <w:r>
              <w:rPr>
                <w:rFonts w:ascii="PMingLiu" w:eastAsia="PMingLiu" w:hAnsi="PMingLiu" w:cs="PMingLiu"/>
                <w:sz w:val="16"/>
                <w:szCs w:val="16"/>
              </w:rPr>
              <w:t>說明夏至、冬至、春分及秋分時，太陽在不同時間的位置。</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利用課本圖，複習在北回歸線上的觀察者在不同季節中，觀察到太陽的位置改變。</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教師除了利用模型演示日出或日落的情形外，也可利用星圖軟體</w:t>
            </w:r>
            <w:r>
              <w:rPr>
                <w:rFonts w:ascii="PMingLiu" w:eastAsia="PMingLiu" w:hAnsi="PMingLiu" w:cs="PMingLiu"/>
                <w:sz w:val="16"/>
                <w:szCs w:val="16"/>
              </w:rPr>
              <w:t>APP</w:t>
            </w:r>
            <w:r>
              <w:rPr>
                <w:rFonts w:ascii="PMingLiu" w:eastAsia="PMingLiu" w:hAnsi="PMingLiu" w:cs="PMingLiu"/>
                <w:sz w:val="16"/>
                <w:szCs w:val="16"/>
              </w:rPr>
              <w:t>來進行模擬。例如：</w:t>
            </w:r>
            <w:r>
              <w:rPr>
                <w:rFonts w:ascii="PMingLiu" w:eastAsia="PMingLiu" w:hAnsi="PMingLiu" w:cs="PMingLiu"/>
                <w:sz w:val="16"/>
                <w:szCs w:val="16"/>
              </w:rPr>
              <w:t>Android</w:t>
            </w:r>
            <w:r>
              <w:rPr>
                <w:rFonts w:ascii="PMingLiu" w:eastAsia="PMingLiu" w:hAnsi="PMingLiu" w:cs="PMingLiu"/>
                <w:sz w:val="16"/>
                <w:szCs w:val="16"/>
              </w:rPr>
              <w:t>和</w:t>
            </w:r>
            <w:r>
              <w:rPr>
                <w:rFonts w:ascii="PMingLiu" w:eastAsia="PMingLiu" w:hAnsi="PMingLiu" w:cs="PMingLiu"/>
                <w:sz w:val="16"/>
                <w:szCs w:val="16"/>
              </w:rPr>
              <w:t>ios</w:t>
            </w:r>
            <w:r>
              <w:rPr>
                <w:rFonts w:ascii="PMingLiu" w:eastAsia="PMingLiu" w:hAnsi="PMingLiu" w:cs="PMingLiu"/>
                <w:sz w:val="16"/>
                <w:szCs w:val="16"/>
              </w:rPr>
              <w:t>都免費的</w:t>
            </w:r>
            <w:r>
              <w:rPr>
                <w:rFonts w:ascii="PMingLiu" w:eastAsia="PMingLiu" w:hAnsi="PMingLiu" w:cs="PMingLiu"/>
                <w:sz w:val="16"/>
                <w:szCs w:val="16"/>
              </w:rPr>
              <w:t>APP─</w:t>
            </w:r>
            <w:r>
              <w:rPr>
                <w:rFonts w:ascii="PMingLiu" w:eastAsia="PMingLiu" w:hAnsi="PMingLiu" w:cs="PMingLiu"/>
                <w:sz w:val="16"/>
                <w:szCs w:val="16"/>
              </w:rPr>
              <w:t>太陽的軌跡。</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呼應引起動機的提問，透過不同季節的太陽軌跡示意圖中，太陽在正午時的不同位置，可與太陽入射角度不同再次連結，以造成地表受熱面積不同，形成四季變化，增加學習印象。</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153C0D">
            <w:pPr>
              <w:rPr>
                <w:sz w:val="16"/>
                <w:szCs w:val="16"/>
              </w:rPr>
            </w:pPr>
          </w:p>
        </w:tc>
      </w:tr>
      <w:tr w:rsidR="00153C0D">
        <w:trPr>
          <w:trHeight w:val="1272"/>
        </w:trPr>
        <w:tc>
          <w:tcPr>
            <w:tcW w:w="1059" w:type="dxa"/>
          </w:tcPr>
          <w:p w:rsidR="00153C0D" w:rsidRDefault="00FE774C">
            <w:pPr>
              <w:rPr>
                <w:sz w:val="16"/>
                <w:szCs w:val="16"/>
              </w:rPr>
            </w:pPr>
            <w:r>
              <w:rPr>
                <w:rFonts w:ascii="PMingLiu" w:eastAsia="PMingLiu" w:hAnsi="PMingLiu" w:cs="PMingLiu"/>
                <w:sz w:val="16"/>
                <w:szCs w:val="16"/>
              </w:rPr>
              <w:lastRenderedPageBreak/>
              <w:t>廿</w:t>
            </w:r>
          </w:p>
        </w:tc>
        <w:tc>
          <w:tcPr>
            <w:tcW w:w="1928" w:type="dxa"/>
          </w:tcPr>
          <w:p w:rsidR="00153C0D" w:rsidRDefault="00FE774C">
            <w:pPr>
              <w:rPr>
                <w:sz w:val="16"/>
                <w:szCs w:val="16"/>
              </w:rPr>
            </w:pPr>
            <w:r>
              <w:rPr>
                <w:rFonts w:ascii="PMingLiu" w:eastAsia="PMingLiu" w:hAnsi="PMingLiu" w:cs="PMingLiu"/>
                <w:sz w:val="16"/>
                <w:szCs w:val="16"/>
              </w:rPr>
              <w:t>第七章運動中的天體</w:t>
            </w:r>
          </w:p>
        </w:tc>
        <w:tc>
          <w:tcPr>
            <w:tcW w:w="2178" w:type="dxa"/>
            <w:gridSpan w:val="2"/>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028" w:type="dxa"/>
            <w:gridSpan w:val="4"/>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教師先讓學生回憶，是否注意到這幾天晚上的月相變化？根據月相推測大約是農曆幾號？以數張不同時間的月相照片，讓學生嘗試回答日期（不必立即告知學生答案）。</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以「自然暖身操」為例子引入，讓學生思考為什麼不可以在月亮的缺口中畫星星？先暫不揭示答案。</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請三位學生站到講臺前，分別扮演太</w:t>
            </w:r>
            <w:r>
              <w:rPr>
                <w:rFonts w:ascii="PMingLiu" w:eastAsia="PMingLiu" w:hAnsi="PMingLiu" w:cs="PMingLiu"/>
                <w:sz w:val="16"/>
                <w:szCs w:val="16"/>
              </w:rPr>
              <w:t>陽（照片）、地球（地球儀）及月球（網球），模擬地、月繞日運動的情況：</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先模擬地球繞日公轉（逆時鐘），加上地球自轉（逆時鐘）情況。</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加入月球的公轉（逆時鐘）運動，此時先不必強調自轉。</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透過探索活動，假設教室講桌（黑板）為太陽（距離地球遙遠，故視為平行光入射），請學生用黑膠布貼一半的柳丁當作月球：</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提問學生怎樣的公轉方向才正確，應注意柳丁受太陽影響，始終一半亮、一半暗，且亮面朝向太陽。</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請學生手平舉柳丁，並判斷月相的改變。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回到課本的月相變化示意圖，再稍做講解，讓學生加深學習印象。</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教師須向學生特別說明，課本圖兩層月相的差異，我們實際所看見的月相為外圈，而內圈為從太陽系鳥瞰的方向。</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圖中觀測者站在赤道上，甲、乙、丙、丁的位置分別代表正午</w:t>
            </w:r>
            <w:r>
              <w:rPr>
                <w:rFonts w:ascii="PMingLiu" w:eastAsia="PMingLiu" w:hAnsi="PMingLiu" w:cs="PMingLiu"/>
                <w:sz w:val="16"/>
                <w:szCs w:val="16"/>
              </w:rPr>
              <w:t>12</w:t>
            </w:r>
            <w:r>
              <w:rPr>
                <w:rFonts w:ascii="PMingLiu" w:eastAsia="PMingLiu" w:hAnsi="PMingLiu" w:cs="PMingLiu"/>
                <w:sz w:val="16"/>
                <w:szCs w:val="16"/>
              </w:rPr>
              <w:t>時、傍晚</w:t>
            </w:r>
            <w:r>
              <w:rPr>
                <w:rFonts w:ascii="PMingLiu" w:eastAsia="PMingLiu" w:hAnsi="PMingLiu" w:cs="PMingLiu"/>
                <w:sz w:val="16"/>
                <w:szCs w:val="16"/>
              </w:rPr>
              <w:t>6</w:t>
            </w:r>
            <w:r>
              <w:rPr>
                <w:rFonts w:ascii="PMingLiu" w:eastAsia="PMingLiu" w:hAnsi="PMingLiu" w:cs="PMingLiu"/>
                <w:sz w:val="16"/>
                <w:szCs w:val="16"/>
              </w:rPr>
              <w:t>時、午夜</w:t>
            </w:r>
            <w:r>
              <w:rPr>
                <w:rFonts w:ascii="PMingLiu" w:eastAsia="PMingLiu" w:hAnsi="PMingLiu" w:cs="PMingLiu"/>
                <w:sz w:val="16"/>
                <w:szCs w:val="16"/>
              </w:rPr>
              <w:t>24</w:t>
            </w:r>
            <w:r>
              <w:rPr>
                <w:rFonts w:ascii="PMingLiu" w:eastAsia="PMingLiu" w:hAnsi="PMingLiu" w:cs="PMingLiu"/>
                <w:sz w:val="16"/>
                <w:szCs w:val="16"/>
              </w:rPr>
              <w:t>時與清晨</w:t>
            </w:r>
            <w:r>
              <w:rPr>
                <w:rFonts w:ascii="PMingLiu" w:eastAsia="PMingLiu" w:hAnsi="PMingLiu" w:cs="PMingLiu"/>
                <w:sz w:val="16"/>
                <w:szCs w:val="16"/>
              </w:rPr>
              <w:t>6</w:t>
            </w:r>
            <w:r>
              <w:rPr>
                <w:rFonts w:ascii="PMingLiu" w:eastAsia="PMingLiu" w:hAnsi="PMingLiu" w:cs="PMingLiu"/>
                <w:sz w:val="16"/>
                <w:szCs w:val="16"/>
              </w:rPr>
              <w:t>時，可提問讓學生試著判斷看看，教師亦可以由正午的時間來引導。</w:t>
            </w:r>
          </w:p>
          <w:p w:rsidR="00153C0D" w:rsidRDefault="00FE774C">
            <w:pPr>
              <w:rPr>
                <w:sz w:val="16"/>
                <w:szCs w:val="16"/>
              </w:rPr>
            </w:pPr>
            <w:r>
              <w:rPr>
                <w:rFonts w:ascii="PMingLiu" w:eastAsia="PMingLiu" w:hAnsi="PMingLiu" w:cs="PMingLiu"/>
                <w:sz w:val="16"/>
                <w:szCs w:val="16"/>
              </w:rPr>
              <w:lastRenderedPageBreak/>
              <w:t>6.</w:t>
            </w:r>
            <w:r>
              <w:rPr>
                <w:rFonts w:ascii="PMingLiu" w:eastAsia="PMingLiu" w:hAnsi="PMingLiu" w:cs="PMingLiu"/>
                <w:sz w:val="16"/>
                <w:szCs w:val="16"/>
              </w:rPr>
              <w:t>請學生連結月相變化的概念，來判斷日食與月食發生的農曆日期，並參考課本日、月食形成示意圖，回答是否每到初一、十五，就會有食相出現。</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可以視情況講解地球公轉軌道面與月球公轉軌道面</w:t>
            </w:r>
            <w:r>
              <w:rPr>
                <w:rFonts w:ascii="PMingLiu" w:eastAsia="PMingLiu" w:hAnsi="PMingLiu" w:cs="PMingLiu"/>
                <w:sz w:val="16"/>
                <w:szCs w:val="16"/>
              </w:rPr>
              <w:t>並非重合，而是有</w:t>
            </w:r>
            <w:r>
              <w:rPr>
                <w:rFonts w:ascii="PMingLiu" w:eastAsia="PMingLiu" w:hAnsi="PMingLiu" w:cs="PMingLiu"/>
                <w:sz w:val="16"/>
                <w:szCs w:val="16"/>
              </w:rPr>
              <w:t>5°</w:t>
            </w:r>
            <w:r>
              <w:rPr>
                <w:rFonts w:ascii="PMingLiu" w:eastAsia="PMingLiu" w:hAnsi="PMingLiu" w:cs="PMingLiu"/>
                <w:sz w:val="16"/>
                <w:szCs w:val="16"/>
              </w:rPr>
              <w:t>夾角，故並非每逢朔、望即會發生日、月食的概念。</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教師以繪製波動圖的方式，來講解有關潮汐週期、漲退潮時間等潮汐的基礎概念。</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教師以黑板繪圖的方式，講述臺灣地區的潮汐變化，讓學生了解潮水由太平洋湧進臺灣海峽，也可以課本的潮汐變化圖表，讓學生自行由時間表中的滿、乾潮時間，歸納臺灣的潮汐概況。</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以潮汐發電為例，鼓勵學生多利用再生能源，因為這是最環保，且取之不盡、用之不竭的能源。</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呼應引起動機的提問，透過月相變化，學生能理解月光是反射光，雖然有時月亮看起來有缺口，但只是不會反光，月亮仍在，所以看不到後方的星星。</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專案報告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教師考評</w:t>
            </w:r>
          </w:p>
        </w:tc>
        <w:tc>
          <w:tcPr>
            <w:tcW w:w="2990" w:type="dxa"/>
          </w:tcPr>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J4 </w:t>
            </w:r>
            <w:r>
              <w:rPr>
                <w:rFonts w:ascii="PMingLiu" w:eastAsia="PMingLiu" w:hAnsi="PMingLiu" w:cs="PMingLiu"/>
                <w:sz w:val="16"/>
                <w:szCs w:val="16"/>
              </w:rPr>
              <w:t>了解海洋水產、工程、運輸、能源、與旅遊等產業的結構與發展。</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153C0D">
            <w:pPr>
              <w:rPr>
                <w:sz w:val="16"/>
                <w:szCs w:val="16"/>
              </w:rPr>
            </w:pPr>
          </w:p>
        </w:tc>
      </w:tr>
      <w:tr w:rsidR="00153C0D">
        <w:trPr>
          <w:trHeight w:val="1119"/>
        </w:trPr>
        <w:tc>
          <w:tcPr>
            <w:tcW w:w="1059" w:type="dxa"/>
          </w:tcPr>
          <w:p w:rsidR="00153C0D" w:rsidRDefault="00FE774C">
            <w:pPr>
              <w:rPr>
                <w:sz w:val="16"/>
                <w:szCs w:val="16"/>
              </w:rPr>
            </w:pPr>
            <w:r>
              <w:rPr>
                <w:rFonts w:ascii="PMingLiu" w:eastAsia="PMingLiu" w:hAnsi="PMingLiu" w:cs="PMingLiu"/>
                <w:sz w:val="16"/>
                <w:szCs w:val="16"/>
              </w:rPr>
              <w:lastRenderedPageBreak/>
              <w:t>廿一</w:t>
            </w:r>
          </w:p>
        </w:tc>
        <w:tc>
          <w:tcPr>
            <w:tcW w:w="1928" w:type="dxa"/>
          </w:tcPr>
          <w:p w:rsidR="00153C0D" w:rsidRDefault="00FE774C">
            <w:pPr>
              <w:rPr>
                <w:sz w:val="16"/>
                <w:szCs w:val="16"/>
              </w:rPr>
            </w:pPr>
            <w:r>
              <w:rPr>
                <w:rFonts w:ascii="PMingLiu" w:eastAsia="PMingLiu" w:hAnsi="PMingLiu" w:cs="PMingLiu"/>
                <w:sz w:val="16"/>
                <w:szCs w:val="16"/>
              </w:rPr>
              <w:t>第一章　直線運動、第二章　力與運動、第三章　功與能、第四章　基本的靜電現象與電路、第五章　水與陸地、第六章　板塊運動與地球歷史、第七章　運動中的天體</w:t>
            </w:r>
          </w:p>
        </w:tc>
        <w:tc>
          <w:tcPr>
            <w:tcW w:w="2178" w:type="dxa"/>
            <w:gridSpan w:val="2"/>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4028" w:type="dxa"/>
            <w:gridSpan w:val="4"/>
            <w:tcBorders>
              <w:left w:val="single" w:sz="4" w:space="0" w:color="000000"/>
            </w:tcBorders>
          </w:tcPr>
          <w:p w:rsidR="00153C0D" w:rsidRDefault="00FE774C">
            <w:pPr>
              <w:rPr>
                <w:sz w:val="16"/>
                <w:szCs w:val="16"/>
              </w:rPr>
            </w:pPr>
            <w:r>
              <w:rPr>
                <w:rFonts w:ascii="PMingLiu" w:eastAsia="PMingLiu" w:hAnsi="PMingLiu" w:cs="PMingLiu"/>
                <w:sz w:val="16"/>
                <w:szCs w:val="16"/>
              </w:rPr>
              <w:t>複習第五冊全。</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觀察</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口頭詢問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紙筆測驗</w:t>
            </w:r>
          </w:p>
        </w:tc>
        <w:tc>
          <w:tcPr>
            <w:tcW w:w="2990" w:type="dxa"/>
          </w:tcPr>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J4 </w:t>
            </w:r>
            <w:r>
              <w:rPr>
                <w:rFonts w:ascii="PMingLiu" w:eastAsia="PMingLiu" w:hAnsi="PMingLiu" w:cs="PMingLiu"/>
                <w:sz w:val="16"/>
                <w:szCs w:val="16"/>
              </w:rPr>
              <w:t>了解海洋水產、工程、運輸、能源、與旅遊等產業的結構與發展。</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153C0D">
            <w:pPr>
              <w:rPr>
                <w:sz w:val="16"/>
                <w:szCs w:val="16"/>
              </w:rPr>
            </w:pPr>
          </w:p>
        </w:tc>
      </w:tr>
    </w:tbl>
    <w:p w:rsidR="00153C0D" w:rsidRDefault="00153C0D">
      <w:pPr>
        <w:jc w:val="center"/>
        <w:rPr>
          <w:rFonts w:ascii="標楷體" w:eastAsia="標楷體" w:hAnsi="標楷體" w:cs="標楷體"/>
        </w:rPr>
      </w:pPr>
    </w:p>
    <w:p w:rsidR="00153C0D" w:rsidRDefault="00FE774C">
      <w:pPr>
        <w:rPr>
          <w:rFonts w:ascii="標楷體" w:eastAsia="標楷體" w:hAnsi="標楷體" w:cs="標楷體"/>
        </w:rPr>
      </w:pPr>
      <w:r>
        <w:br w:type="page"/>
      </w:r>
    </w:p>
    <w:p w:rsidR="00153C0D" w:rsidRDefault="00FE774C">
      <w:pPr>
        <w:jc w:val="center"/>
        <w:rPr>
          <w:rFonts w:ascii="標楷體" w:eastAsia="標楷體" w:hAnsi="標楷體" w:cs="標楷體"/>
          <w:sz w:val="30"/>
          <w:szCs w:val="30"/>
        </w:rPr>
      </w:pPr>
      <w:r>
        <w:rPr>
          <w:rFonts w:ascii="標楷體" w:eastAsia="標楷體" w:hAnsi="標楷體" w:cs="標楷體"/>
          <w:b/>
          <w:sz w:val="30"/>
          <w:szCs w:val="30"/>
        </w:rPr>
        <w:lastRenderedPageBreak/>
        <w:t>南投縣立營北國民中學</w:t>
      </w:r>
      <w:r>
        <w:rPr>
          <w:rFonts w:ascii="標楷體" w:eastAsia="標楷體" w:hAnsi="標楷體" w:cs="標楷體"/>
          <w:b/>
          <w:sz w:val="30"/>
          <w:szCs w:val="30"/>
        </w:rPr>
        <w:t xml:space="preserve"> 113</w:t>
      </w:r>
      <w:r>
        <w:rPr>
          <w:rFonts w:ascii="標楷體" w:eastAsia="標楷體" w:hAnsi="標楷體" w:cs="標楷體"/>
          <w:b/>
          <w:sz w:val="30"/>
          <w:szCs w:val="30"/>
        </w:rPr>
        <w:t>學年度</w:t>
      </w:r>
      <w:r w:rsidR="00ED52D5">
        <w:rPr>
          <w:rFonts w:ascii="標楷體" w:eastAsia="標楷體" w:hAnsi="標楷體" w:cs="標楷體" w:hint="eastAsia"/>
          <w:b/>
          <w:color w:val="FF0000"/>
          <w:sz w:val="30"/>
          <w:szCs w:val="30"/>
        </w:rPr>
        <w:t>體育班</w:t>
      </w:r>
      <w:bookmarkStart w:id="0" w:name="_GoBack"/>
      <w:bookmarkEnd w:id="0"/>
      <w:r>
        <w:rPr>
          <w:rFonts w:ascii="標楷體" w:eastAsia="標楷體" w:hAnsi="標楷體" w:cs="標楷體"/>
          <w:b/>
          <w:sz w:val="30"/>
          <w:szCs w:val="30"/>
        </w:rPr>
        <w:t>領域學習課程計畫</w:t>
      </w:r>
    </w:p>
    <w:p w:rsidR="00153C0D" w:rsidRDefault="00FE774C">
      <w:pPr>
        <w:rPr>
          <w:rFonts w:ascii="標楷體" w:eastAsia="標楷體" w:hAnsi="標楷體" w:cs="標楷體"/>
          <w:sz w:val="32"/>
          <w:szCs w:val="32"/>
        </w:rPr>
      </w:pPr>
      <w:r>
        <w:rPr>
          <w:rFonts w:ascii="標楷體" w:eastAsia="標楷體" w:hAnsi="標楷體" w:cs="標楷體"/>
          <w:sz w:val="32"/>
          <w:szCs w:val="32"/>
        </w:rPr>
        <w:t>【第二學期】</w:t>
      </w:r>
    </w:p>
    <w:tbl>
      <w:tblPr>
        <w:tblStyle w:val="aff7"/>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153C0D">
        <w:trPr>
          <w:trHeight w:val="680"/>
        </w:trPr>
        <w:tc>
          <w:tcPr>
            <w:tcW w:w="1375" w:type="dxa"/>
            <w:vAlign w:val="center"/>
          </w:tcPr>
          <w:p w:rsidR="00153C0D" w:rsidRDefault="00FE774C">
            <w:pPr>
              <w:jc w:val="center"/>
              <w:rPr>
                <w:rFonts w:ascii="標楷體" w:eastAsia="標楷體" w:hAnsi="標楷體" w:cs="標楷體"/>
                <w:sz w:val="28"/>
                <w:szCs w:val="28"/>
              </w:rPr>
            </w:pPr>
            <w:r>
              <w:rPr>
                <w:rFonts w:ascii="標楷體" w:eastAsia="標楷體" w:hAnsi="標楷體" w:cs="標楷體"/>
                <w:sz w:val="28"/>
                <w:szCs w:val="28"/>
              </w:rPr>
              <w:t>領域</w:t>
            </w:r>
            <w:r>
              <w:rPr>
                <w:rFonts w:ascii="標楷體" w:eastAsia="標楷體" w:hAnsi="標楷體" w:cs="標楷體"/>
                <w:sz w:val="28"/>
                <w:szCs w:val="28"/>
              </w:rPr>
              <w:t>/</w:t>
            </w:r>
            <w:r>
              <w:rPr>
                <w:rFonts w:ascii="標楷體" w:eastAsia="標楷體" w:hAnsi="標楷體" w:cs="標楷體"/>
                <w:sz w:val="28"/>
                <w:szCs w:val="28"/>
              </w:rPr>
              <w:t>科目</w:t>
            </w:r>
          </w:p>
        </w:tc>
        <w:tc>
          <w:tcPr>
            <w:tcW w:w="5288" w:type="dxa"/>
            <w:vAlign w:val="center"/>
          </w:tcPr>
          <w:p w:rsidR="00153C0D" w:rsidRDefault="00FE774C">
            <w:pPr>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自然</w:t>
            </w:r>
          </w:p>
        </w:tc>
        <w:tc>
          <w:tcPr>
            <w:tcW w:w="2126" w:type="dxa"/>
            <w:vAlign w:val="center"/>
          </w:tcPr>
          <w:p w:rsidR="00153C0D" w:rsidRDefault="00FE774C">
            <w:pPr>
              <w:jc w:val="center"/>
              <w:rPr>
                <w:rFonts w:ascii="標楷體" w:eastAsia="標楷體" w:hAnsi="標楷體" w:cs="標楷體"/>
                <w:sz w:val="28"/>
                <w:szCs w:val="28"/>
              </w:rPr>
            </w:pPr>
            <w:r>
              <w:rPr>
                <w:rFonts w:ascii="標楷體" w:eastAsia="標楷體" w:hAnsi="標楷體" w:cs="標楷體"/>
                <w:sz w:val="28"/>
                <w:szCs w:val="28"/>
              </w:rPr>
              <w:t>年級</w:t>
            </w:r>
            <w:r>
              <w:rPr>
                <w:rFonts w:ascii="標楷體" w:eastAsia="標楷體" w:hAnsi="標楷體" w:cs="標楷體"/>
                <w:sz w:val="28"/>
                <w:szCs w:val="28"/>
              </w:rPr>
              <w:t>/</w:t>
            </w:r>
            <w:r>
              <w:rPr>
                <w:rFonts w:ascii="標楷體" w:eastAsia="標楷體" w:hAnsi="標楷體" w:cs="標楷體"/>
                <w:sz w:val="28"/>
                <w:szCs w:val="28"/>
              </w:rPr>
              <w:t>班級</w:t>
            </w:r>
          </w:p>
        </w:tc>
        <w:tc>
          <w:tcPr>
            <w:tcW w:w="5769" w:type="dxa"/>
            <w:vAlign w:val="center"/>
          </w:tcPr>
          <w:p w:rsidR="00153C0D" w:rsidRDefault="00FE774C">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九年級，共</w:t>
            </w:r>
            <w:r>
              <w:rPr>
                <w:rFonts w:ascii="標楷體" w:eastAsia="標楷體" w:hAnsi="標楷體" w:cs="標楷體"/>
                <w:sz w:val="28"/>
                <w:szCs w:val="28"/>
                <w:u w:val="single"/>
              </w:rPr>
              <w:t xml:space="preserve">  1 </w:t>
            </w:r>
            <w:r>
              <w:rPr>
                <w:rFonts w:ascii="標楷體" w:eastAsia="標楷體" w:hAnsi="標楷體" w:cs="標楷體"/>
                <w:sz w:val="28"/>
                <w:szCs w:val="28"/>
              </w:rPr>
              <w:t>班</w:t>
            </w:r>
          </w:p>
        </w:tc>
      </w:tr>
      <w:tr w:rsidR="00153C0D">
        <w:trPr>
          <w:trHeight w:val="680"/>
        </w:trPr>
        <w:tc>
          <w:tcPr>
            <w:tcW w:w="1375" w:type="dxa"/>
            <w:vAlign w:val="center"/>
          </w:tcPr>
          <w:p w:rsidR="00153C0D" w:rsidRDefault="00FE774C">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153C0D" w:rsidRDefault="00FE774C">
            <w:pPr>
              <w:rPr>
                <w:rFonts w:ascii="標楷體" w:eastAsia="標楷體" w:hAnsi="標楷體" w:cs="標楷體"/>
                <w:sz w:val="28"/>
                <w:szCs w:val="28"/>
              </w:rPr>
            </w:pPr>
            <w:r>
              <w:rPr>
                <w:rFonts w:ascii="標楷體" w:eastAsia="標楷體" w:hAnsi="標楷體" w:cs="標楷體"/>
                <w:sz w:val="28"/>
                <w:szCs w:val="28"/>
              </w:rPr>
              <w:t>吳政翰</w:t>
            </w:r>
          </w:p>
        </w:tc>
        <w:tc>
          <w:tcPr>
            <w:tcW w:w="2126" w:type="dxa"/>
            <w:vAlign w:val="center"/>
          </w:tcPr>
          <w:p w:rsidR="00153C0D" w:rsidRDefault="00FE774C">
            <w:pPr>
              <w:jc w:val="center"/>
              <w:rPr>
                <w:rFonts w:ascii="標楷體" w:eastAsia="標楷體" w:hAnsi="標楷體" w:cs="標楷體"/>
                <w:sz w:val="28"/>
                <w:szCs w:val="28"/>
              </w:rPr>
            </w:pPr>
            <w:r>
              <w:rPr>
                <w:rFonts w:ascii="標楷體" w:eastAsia="標楷體" w:hAnsi="標楷體" w:cs="標楷體"/>
                <w:sz w:val="28"/>
                <w:szCs w:val="28"/>
              </w:rPr>
              <w:t>上課週</w:t>
            </w:r>
            <w:r>
              <w:rPr>
                <w:rFonts w:ascii="標楷體" w:eastAsia="標楷體" w:hAnsi="標楷體" w:cs="標楷體"/>
                <w:sz w:val="28"/>
                <w:szCs w:val="28"/>
              </w:rPr>
              <w:t>/</w:t>
            </w:r>
            <w:r>
              <w:rPr>
                <w:rFonts w:ascii="標楷體" w:eastAsia="標楷體" w:hAnsi="標楷體" w:cs="標楷體"/>
                <w:sz w:val="28"/>
                <w:szCs w:val="28"/>
              </w:rPr>
              <w:t>節數</w:t>
            </w:r>
          </w:p>
        </w:tc>
        <w:tc>
          <w:tcPr>
            <w:tcW w:w="5769" w:type="dxa"/>
            <w:vAlign w:val="center"/>
          </w:tcPr>
          <w:p w:rsidR="00153C0D" w:rsidRDefault="00FE774C">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每週</w:t>
            </w:r>
            <w:r>
              <w:rPr>
                <w:rFonts w:ascii="標楷體" w:eastAsia="標楷體" w:hAnsi="標楷體" w:cs="標楷體"/>
                <w:sz w:val="28"/>
                <w:szCs w:val="28"/>
                <w:u w:val="single"/>
              </w:rPr>
              <w:t xml:space="preserve"> 3 </w:t>
            </w:r>
            <w:r>
              <w:rPr>
                <w:rFonts w:ascii="標楷體" w:eastAsia="標楷體" w:hAnsi="標楷體" w:cs="標楷體"/>
                <w:sz w:val="28"/>
                <w:szCs w:val="28"/>
              </w:rPr>
              <w:t>節，</w:t>
            </w:r>
            <w:r>
              <w:rPr>
                <w:rFonts w:ascii="標楷體" w:eastAsia="標楷體" w:hAnsi="標楷體" w:cs="標楷體"/>
                <w:sz w:val="28"/>
                <w:szCs w:val="28"/>
              </w:rPr>
              <w:t>18</w:t>
            </w:r>
            <w:r>
              <w:rPr>
                <w:rFonts w:ascii="標楷體" w:eastAsia="標楷體" w:hAnsi="標楷體" w:cs="標楷體"/>
                <w:sz w:val="28"/>
                <w:szCs w:val="28"/>
                <w:u w:val="single"/>
              </w:rPr>
              <w:t xml:space="preserve"> </w:t>
            </w:r>
            <w:r>
              <w:rPr>
                <w:rFonts w:ascii="標楷體" w:eastAsia="標楷體" w:hAnsi="標楷體" w:cs="標楷體"/>
                <w:sz w:val="28"/>
                <w:szCs w:val="28"/>
              </w:rPr>
              <w:t>週，共</w:t>
            </w:r>
            <w:r>
              <w:rPr>
                <w:rFonts w:ascii="標楷體" w:eastAsia="標楷體" w:hAnsi="標楷體" w:cs="標楷體"/>
                <w:sz w:val="28"/>
                <w:szCs w:val="28"/>
              </w:rPr>
              <w:t>54</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rsidR="00153C0D" w:rsidRDefault="00153C0D">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8"/>
        <w:gridCol w:w="1928"/>
        <w:gridCol w:w="2266"/>
        <w:gridCol w:w="140"/>
        <w:gridCol w:w="90"/>
        <w:gridCol w:w="20"/>
        <w:gridCol w:w="3691"/>
        <w:gridCol w:w="2359"/>
        <w:gridCol w:w="2990"/>
      </w:tblGrid>
      <w:tr w:rsidR="00153C0D">
        <w:trPr>
          <w:trHeight w:val="1648"/>
        </w:trPr>
        <w:tc>
          <w:tcPr>
            <w:tcW w:w="14542" w:type="dxa"/>
            <w:gridSpan w:val="9"/>
          </w:tcPr>
          <w:p w:rsidR="00153C0D" w:rsidRDefault="00FE774C">
            <w:pPr>
              <w:rPr>
                <w:rFonts w:ascii="標楷體" w:eastAsia="標楷體" w:hAnsi="標楷體" w:cs="標楷體"/>
                <w:sz w:val="26"/>
                <w:szCs w:val="26"/>
              </w:rPr>
            </w:pPr>
            <w:r>
              <w:rPr>
                <w:rFonts w:ascii="標楷體" w:eastAsia="標楷體" w:hAnsi="標楷體" w:cs="標楷體"/>
                <w:sz w:val="26"/>
                <w:szCs w:val="26"/>
              </w:rPr>
              <w:t>課程目標</w:t>
            </w:r>
            <w:r>
              <w:rPr>
                <w:rFonts w:ascii="標楷體" w:eastAsia="標楷體" w:hAnsi="標楷體" w:cs="標楷體"/>
                <w:sz w:val="26"/>
                <w:szCs w:val="26"/>
              </w:rPr>
              <w:t>:</w:t>
            </w:r>
          </w:p>
          <w:p w:rsidR="00153C0D" w:rsidRDefault="00FE774C">
            <w:pPr>
              <w:widowControl w:val="0"/>
              <w:pBdr>
                <w:top w:val="nil"/>
                <w:left w:val="nil"/>
                <w:bottom w:val="nil"/>
                <w:right w:val="nil"/>
                <w:between w:val="nil"/>
              </w:pBdr>
              <w:jc w:val="both"/>
              <w:rPr>
                <w:rFonts w:ascii="PMingLiu" w:eastAsia="PMingLiu" w:hAnsi="PMingLiu" w:cs="PMingLiu"/>
                <w:color w:val="000000"/>
                <w:sz w:val="22"/>
                <w:szCs w:val="22"/>
              </w:rPr>
            </w:pPr>
            <w:r>
              <w:rPr>
                <w:rFonts w:ascii="PMingLiu" w:eastAsia="PMingLiu" w:hAnsi="PMingLiu" w:cs="PMingLiu"/>
                <w:color w:val="000000"/>
                <w:sz w:val="22"/>
                <w:szCs w:val="22"/>
              </w:rPr>
              <w:t>1.</w:t>
            </w:r>
            <w:r>
              <w:rPr>
                <w:rFonts w:ascii="PMingLiu" w:eastAsia="PMingLiu" w:hAnsi="PMingLiu" w:cs="PMingLiu"/>
                <w:color w:val="000000"/>
                <w:sz w:val="22"/>
                <w:szCs w:val="22"/>
              </w:rPr>
              <w:t>電的應用：了解電池與電流化學效應、電流的熱效應及電在生活中的應用。</w:t>
            </w:r>
          </w:p>
          <w:p w:rsidR="00153C0D" w:rsidRDefault="00FE774C">
            <w:pPr>
              <w:widowControl w:val="0"/>
              <w:pBdr>
                <w:top w:val="nil"/>
                <w:left w:val="nil"/>
                <w:bottom w:val="nil"/>
                <w:right w:val="nil"/>
                <w:between w:val="nil"/>
              </w:pBdr>
              <w:jc w:val="both"/>
              <w:rPr>
                <w:rFonts w:ascii="PMingLiu" w:eastAsia="PMingLiu" w:hAnsi="PMingLiu" w:cs="PMingLiu"/>
                <w:color w:val="000000"/>
                <w:sz w:val="22"/>
                <w:szCs w:val="22"/>
              </w:rPr>
            </w:pPr>
            <w:r>
              <w:rPr>
                <w:rFonts w:ascii="PMingLiu" w:eastAsia="PMingLiu" w:hAnsi="PMingLiu" w:cs="PMingLiu"/>
                <w:color w:val="000000"/>
                <w:sz w:val="22"/>
                <w:szCs w:val="22"/>
              </w:rPr>
              <w:t>2.</w:t>
            </w:r>
            <w:r>
              <w:rPr>
                <w:rFonts w:ascii="PMingLiu" w:eastAsia="PMingLiu" w:hAnsi="PMingLiu" w:cs="PMingLiu"/>
                <w:color w:val="000000"/>
                <w:sz w:val="22"/>
                <w:szCs w:val="22"/>
              </w:rPr>
              <w:t>電流與磁現象：認識磁鐵與磁場、電流的磁效應、電與磁的交互作用及電磁感應。</w:t>
            </w:r>
          </w:p>
          <w:p w:rsidR="00153C0D" w:rsidRDefault="00FE774C">
            <w:pPr>
              <w:widowControl w:val="0"/>
              <w:pBdr>
                <w:top w:val="nil"/>
                <w:left w:val="nil"/>
                <w:bottom w:val="nil"/>
                <w:right w:val="nil"/>
                <w:between w:val="nil"/>
              </w:pBdr>
              <w:jc w:val="both"/>
              <w:rPr>
                <w:rFonts w:ascii="PMingLiu" w:eastAsia="PMingLiu" w:hAnsi="PMingLiu" w:cs="PMingLiu"/>
                <w:color w:val="000000"/>
                <w:sz w:val="22"/>
                <w:szCs w:val="22"/>
              </w:rPr>
            </w:pPr>
            <w:r>
              <w:rPr>
                <w:rFonts w:ascii="PMingLiu" w:eastAsia="PMingLiu" w:hAnsi="PMingLiu" w:cs="PMingLiu"/>
                <w:color w:val="000000"/>
                <w:sz w:val="22"/>
                <w:szCs w:val="22"/>
              </w:rPr>
              <w:t>3.</w:t>
            </w:r>
            <w:r>
              <w:rPr>
                <w:rFonts w:ascii="PMingLiu" w:eastAsia="PMingLiu" w:hAnsi="PMingLiu" w:cs="PMingLiu"/>
                <w:color w:val="000000"/>
                <w:sz w:val="22"/>
                <w:szCs w:val="22"/>
              </w:rPr>
              <w:t>千變萬化的天氣：認識天氣與氣候對生活的影響，了解天氣系統與天氣的變化成因等概念並應用於日常生活中。</w:t>
            </w:r>
          </w:p>
          <w:p w:rsidR="00153C0D" w:rsidRDefault="00FE774C">
            <w:pPr>
              <w:rPr>
                <w:rFonts w:ascii="標楷體" w:eastAsia="標楷體" w:hAnsi="標楷體" w:cs="標楷體"/>
                <w:sz w:val="26"/>
                <w:szCs w:val="26"/>
              </w:rPr>
            </w:pPr>
            <w:bookmarkStart w:id="1" w:name="_heading=h.gjdgxs" w:colFirst="0" w:colLast="0"/>
            <w:bookmarkEnd w:id="1"/>
            <w:r>
              <w:rPr>
                <w:rFonts w:ascii="PMingLiu" w:eastAsia="PMingLiu" w:hAnsi="PMingLiu" w:cs="PMingLiu"/>
                <w:sz w:val="22"/>
                <w:szCs w:val="22"/>
              </w:rPr>
              <w:t>4.</w:t>
            </w:r>
            <w:r>
              <w:rPr>
                <w:rFonts w:ascii="PMingLiu" w:eastAsia="PMingLiu" w:hAnsi="PMingLiu" w:cs="PMingLiu"/>
                <w:sz w:val="22"/>
                <w:szCs w:val="22"/>
              </w:rPr>
              <w:t>全球氣候變遷與因應：從天然災害、環境汙染、全球變遷來了解並關懷我們的居住環境。</w:t>
            </w:r>
          </w:p>
        </w:tc>
      </w:tr>
      <w:tr w:rsidR="00153C0D">
        <w:trPr>
          <w:trHeight w:val="370"/>
        </w:trPr>
        <w:tc>
          <w:tcPr>
            <w:tcW w:w="2986" w:type="dxa"/>
            <w:gridSpan w:val="2"/>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266" w:type="dxa"/>
            <w:vMerge w:val="restart"/>
            <w:tcBorders>
              <w:right w:val="single" w:sz="4" w:space="0" w:color="000000"/>
            </w:tcBorders>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3941" w:type="dxa"/>
            <w:gridSpan w:val="4"/>
            <w:vMerge w:val="restart"/>
            <w:tcBorders>
              <w:left w:val="single" w:sz="4" w:space="0" w:color="000000"/>
            </w:tcBorders>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議題融入</w:t>
            </w:r>
            <w:r>
              <w:rPr>
                <w:rFonts w:ascii="標楷體" w:eastAsia="標楷體" w:hAnsi="標楷體" w:cs="標楷體"/>
                <w:sz w:val="26"/>
                <w:szCs w:val="26"/>
              </w:rPr>
              <w:t>/</w:t>
            </w:r>
          </w:p>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跨領域</w:t>
            </w:r>
            <w:r>
              <w:rPr>
                <w:rFonts w:ascii="標楷體" w:eastAsia="標楷體" w:hAnsi="標楷體" w:cs="標楷體"/>
                <w:sz w:val="26"/>
                <w:szCs w:val="26"/>
              </w:rPr>
              <w:t>(</w:t>
            </w:r>
            <w:r>
              <w:rPr>
                <w:rFonts w:ascii="標楷體" w:eastAsia="標楷體" w:hAnsi="標楷體" w:cs="標楷體"/>
                <w:sz w:val="26"/>
                <w:szCs w:val="26"/>
              </w:rPr>
              <w:t>選填</w:t>
            </w:r>
            <w:r>
              <w:rPr>
                <w:rFonts w:ascii="標楷體" w:eastAsia="標楷體" w:hAnsi="標楷體" w:cs="標楷體"/>
                <w:sz w:val="26"/>
                <w:szCs w:val="26"/>
              </w:rPr>
              <w:t>)</w:t>
            </w:r>
          </w:p>
        </w:tc>
      </w:tr>
      <w:tr w:rsidR="00153C0D">
        <w:trPr>
          <w:trHeight w:val="422"/>
        </w:trPr>
        <w:tc>
          <w:tcPr>
            <w:tcW w:w="1058" w:type="dxa"/>
            <w:tcBorders>
              <w:right w:val="single" w:sz="4" w:space="0" w:color="000000"/>
            </w:tcBorders>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153C0D" w:rsidRDefault="00FE774C">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266" w:type="dxa"/>
            <w:vMerge/>
            <w:tcBorders>
              <w:right w:val="single" w:sz="4" w:space="0" w:color="000000"/>
            </w:tcBorders>
            <w:shd w:val="clear" w:color="auto" w:fill="F3F3F3"/>
            <w:vAlign w:val="center"/>
          </w:tcPr>
          <w:p w:rsidR="00153C0D" w:rsidRDefault="00153C0D">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941" w:type="dxa"/>
            <w:gridSpan w:val="4"/>
            <w:vMerge/>
            <w:tcBorders>
              <w:left w:val="single" w:sz="4" w:space="0" w:color="000000"/>
            </w:tcBorders>
            <w:shd w:val="clear" w:color="auto" w:fill="F3F3F3"/>
            <w:vAlign w:val="center"/>
          </w:tcPr>
          <w:p w:rsidR="00153C0D" w:rsidRDefault="00153C0D">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153C0D" w:rsidRDefault="00153C0D">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153C0D" w:rsidRDefault="00153C0D">
            <w:pPr>
              <w:widowControl w:val="0"/>
              <w:pBdr>
                <w:top w:val="nil"/>
                <w:left w:val="nil"/>
                <w:bottom w:val="nil"/>
                <w:right w:val="nil"/>
                <w:between w:val="nil"/>
              </w:pBdr>
              <w:spacing w:line="276" w:lineRule="auto"/>
              <w:rPr>
                <w:rFonts w:ascii="標楷體" w:eastAsia="標楷體" w:hAnsi="標楷體" w:cs="標楷體"/>
                <w:sz w:val="26"/>
                <w:szCs w:val="26"/>
              </w:rPr>
            </w:pPr>
          </w:p>
        </w:tc>
      </w:tr>
      <w:tr w:rsidR="00153C0D">
        <w:trPr>
          <w:trHeight w:val="1827"/>
        </w:trPr>
        <w:tc>
          <w:tcPr>
            <w:tcW w:w="1058" w:type="dxa"/>
          </w:tcPr>
          <w:p w:rsidR="00153C0D" w:rsidRDefault="00FE774C">
            <w:pPr>
              <w:rPr>
                <w:sz w:val="16"/>
                <w:szCs w:val="16"/>
              </w:rPr>
            </w:pPr>
            <w:r>
              <w:rPr>
                <w:rFonts w:ascii="PMingLiu" w:eastAsia="PMingLiu" w:hAnsi="PMingLiu" w:cs="PMingLiu"/>
                <w:sz w:val="16"/>
                <w:szCs w:val="16"/>
              </w:rPr>
              <w:t>一</w:t>
            </w:r>
          </w:p>
        </w:tc>
        <w:tc>
          <w:tcPr>
            <w:tcW w:w="1928" w:type="dxa"/>
          </w:tcPr>
          <w:p w:rsidR="00153C0D" w:rsidRDefault="00FE774C">
            <w:pPr>
              <w:rPr>
                <w:sz w:val="16"/>
                <w:szCs w:val="16"/>
              </w:rPr>
            </w:pPr>
            <w:r>
              <w:rPr>
                <w:rFonts w:ascii="PMingLiu" w:eastAsia="PMingLiu" w:hAnsi="PMingLiu" w:cs="PMingLiu"/>
                <w:sz w:val="16"/>
                <w:szCs w:val="16"/>
              </w:rPr>
              <w:t>第一章　電的應用</w:t>
            </w:r>
          </w:p>
        </w:tc>
        <w:tc>
          <w:tcPr>
            <w:tcW w:w="2266" w:type="dxa"/>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tc>
        <w:tc>
          <w:tcPr>
            <w:tcW w:w="3941" w:type="dxa"/>
            <w:gridSpan w:val="4"/>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w:t>
            </w:r>
            <w:r>
              <w:rPr>
                <w:rFonts w:ascii="PMingLiu" w:eastAsia="PMingLiu" w:hAnsi="PMingLiu" w:cs="PMingLiu"/>
                <w:sz w:val="16"/>
                <w:szCs w:val="16"/>
              </w:rPr>
              <w:t>1</w:t>
            </w:r>
            <w:r>
              <w:rPr>
                <w:rFonts w:ascii="PMingLiu" w:eastAsia="PMingLiu" w:hAnsi="PMingLiu" w:cs="PMingLiu"/>
                <w:sz w:val="16"/>
                <w:szCs w:val="16"/>
              </w:rPr>
              <w:t>．</w:t>
            </w:r>
            <w:r>
              <w:rPr>
                <w:rFonts w:ascii="PMingLiu" w:eastAsia="PMingLiu" w:hAnsi="PMingLiu" w:cs="PMingLiu"/>
                <w:sz w:val="16"/>
                <w:szCs w:val="16"/>
              </w:rPr>
              <w:t>1</w:t>
            </w:r>
            <w:r>
              <w:rPr>
                <w:rFonts w:ascii="PMingLiu" w:eastAsia="PMingLiu" w:hAnsi="PMingLiu" w:cs="PMingLiu"/>
                <w:sz w:val="16"/>
                <w:szCs w:val="16"/>
              </w:rPr>
              <w:t>「自然暖身操」為例引入，由實際觀察到的現象與生活經驗，導入電流熱效應的定義。</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可用將物體抬高，外力對其作功使其獲得位能為例，說明外力需對電荷作功使其獲得電能。</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複習功率的定義，再講述電器每秒鐘所消耗的電能即為功率</w:t>
            </w:r>
            <w:r>
              <w:rPr>
                <w:rFonts w:ascii="PMingLiu" w:eastAsia="PMingLiu" w:hAnsi="PMingLiu" w:cs="PMingLiu"/>
                <w:sz w:val="16"/>
                <w:szCs w:val="16"/>
              </w:rPr>
              <w:t>P</w:t>
            </w:r>
            <w:r>
              <w:rPr>
                <w:rFonts w:ascii="PMingLiu" w:eastAsia="PMingLiu" w:hAnsi="PMingLiu" w:cs="PMingLiu"/>
                <w:sz w:val="16"/>
                <w:szCs w:val="16"/>
              </w:rPr>
              <w:t>，</w:t>
            </w:r>
            <w:r>
              <w:rPr>
                <w:rFonts w:ascii="PMingLiu" w:eastAsia="PMingLiu" w:hAnsi="PMingLiu" w:cs="PMingLiu"/>
                <w:sz w:val="16"/>
                <w:szCs w:val="16"/>
              </w:rPr>
              <w:t>P</w:t>
            </w:r>
            <w:r>
              <w:rPr>
                <w:rFonts w:ascii="PMingLiu" w:eastAsia="PMingLiu" w:hAnsi="PMingLiu" w:cs="PMingLiu"/>
                <w:sz w:val="16"/>
                <w:szCs w:val="16"/>
              </w:rPr>
              <w:t>＝</w:t>
            </w:r>
            <w:r>
              <w:rPr>
                <w:rFonts w:ascii="PMingLiu" w:eastAsia="PMingLiu" w:hAnsi="PMingLiu" w:cs="PMingLiu"/>
                <w:sz w:val="16"/>
                <w:szCs w:val="16"/>
              </w:rPr>
              <w:t>E / t</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導線使用電阻低的材料，是為了減少電能的損耗，而電熱器為了產生較多的熱量，大都使用電阻高且耐高溫的鎳鉻合金做為材料。</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以</w:t>
            </w:r>
            <w:r>
              <w:rPr>
                <w:rFonts w:ascii="PMingLiu" w:eastAsia="PMingLiu" w:hAnsi="PMingLiu" w:cs="PMingLiu"/>
                <w:sz w:val="16"/>
                <w:szCs w:val="16"/>
              </w:rPr>
              <w:t>1</w:t>
            </w:r>
            <w:r>
              <w:rPr>
                <w:rFonts w:ascii="PMingLiu" w:eastAsia="PMingLiu" w:hAnsi="PMingLiu" w:cs="PMingLiu"/>
                <w:sz w:val="16"/>
                <w:szCs w:val="16"/>
              </w:rPr>
              <w:t>．</w:t>
            </w:r>
            <w:r>
              <w:rPr>
                <w:rFonts w:ascii="PMingLiu" w:eastAsia="PMingLiu" w:hAnsi="PMingLiu" w:cs="PMingLiu"/>
                <w:sz w:val="16"/>
                <w:szCs w:val="16"/>
              </w:rPr>
              <w:t>2</w:t>
            </w:r>
            <w:r>
              <w:rPr>
                <w:rFonts w:ascii="PMingLiu" w:eastAsia="PMingLiu" w:hAnsi="PMingLiu" w:cs="PMingLiu"/>
                <w:sz w:val="16"/>
                <w:szCs w:val="16"/>
              </w:rPr>
              <w:t>「自然暖身操」為例引入，詢問學生是否有見過家中的三孔插座？為什麼三孔插座會有兩種不一樣的形狀？</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由電流的大小和方向是否固定，或是會隨時間做有規律的週期性變化，來區別直流電與交流電，利用電流與時間的函數圖形，可以更有效得讓學生認識直流電與交流電的差異。</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說明變電與輸、配電過程，並簡略解說日常生活常見的高壓電塔、變電所與變壓器等電力設備。</w:t>
            </w:r>
          </w:p>
          <w:p w:rsidR="00153C0D" w:rsidRDefault="00FE774C">
            <w:pPr>
              <w:rPr>
                <w:sz w:val="16"/>
                <w:szCs w:val="16"/>
              </w:rPr>
            </w:pPr>
            <w:r>
              <w:rPr>
                <w:rFonts w:ascii="PMingLiu" w:eastAsia="PMingLiu" w:hAnsi="PMingLiu" w:cs="PMingLiu"/>
                <w:sz w:val="16"/>
                <w:szCs w:val="16"/>
              </w:rPr>
              <w:lastRenderedPageBreak/>
              <w:t>8.</w:t>
            </w:r>
            <w:r>
              <w:rPr>
                <w:rFonts w:ascii="PMingLiu" w:eastAsia="PMingLiu" w:hAnsi="PMingLiu" w:cs="PMingLiu"/>
                <w:sz w:val="16"/>
                <w:szCs w:val="16"/>
              </w:rPr>
              <w:t>以課本的「家庭配電系統」示意圖，說明</w:t>
            </w:r>
            <w:r>
              <w:rPr>
                <w:rFonts w:ascii="PMingLiu" w:eastAsia="PMingLiu" w:hAnsi="PMingLiu" w:cs="PMingLiu"/>
                <w:sz w:val="16"/>
                <w:szCs w:val="16"/>
              </w:rPr>
              <w:t>110</w:t>
            </w:r>
            <w:r>
              <w:rPr>
                <w:rFonts w:ascii="PMingLiu" w:eastAsia="PMingLiu" w:hAnsi="PMingLiu" w:cs="PMingLiu"/>
                <w:sz w:val="16"/>
                <w:szCs w:val="16"/>
              </w:rPr>
              <w:t>伏特和</w:t>
            </w:r>
            <w:r>
              <w:rPr>
                <w:rFonts w:ascii="PMingLiu" w:eastAsia="PMingLiu" w:hAnsi="PMingLiu" w:cs="PMingLiu"/>
                <w:sz w:val="16"/>
                <w:szCs w:val="16"/>
              </w:rPr>
              <w:t>220</w:t>
            </w:r>
            <w:r>
              <w:rPr>
                <w:rFonts w:ascii="PMingLiu" w:eastAsia="PMingLiu" w:hAnsi="PMingLiu" w:cs="PMingLiu"/>
                <w:sz w:val="16"/>
                <w:szCs w:val="16"/>
              </w:rPr>
              <w:t>伏特電壓的配置方法，及保險裝置（開關）的配置位置。</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以課本提供的電器規格，說明電器標示的意義。準備一種家庭電器的規格標示，請學生說明規格標示所代表的意義為何。</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利用課本電費帳單圖，說明度為電能的一種單位，並讓學生演練以不同的單位表示電能。</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進行探索活動，說明短路發生的原因，及短路可能會引起電線走火。說明保險絲具有保護電路的功能，並詢問學生「在電路中沒有保險絲的情況下，可能會發生哪些危險？」</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指導學生使其具有用電安全的常識，以及說明如何避免觸電的危險。</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紙筆評量</w:t>
            </w:r>
          </w:p>
        </w:tc>
        <w:tc>
          <w:tcPr>
            <w:tcW w:w="2990" w:type="dxa"/>
          </w:tcPr>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J17 </w:t>
            </w:r>
            <w:r>
              <w:rPr>
                <w:rFonts w:ascii="PMingLiu" w:eastAsia="PMingLiu" w:hAnsi="PMingLiu" w:cs="PMingLiu"/>
                <w:sz w:val="16"/>
                <w:szCs w:val="16"/>
              </w:rPr>
              <w:t>了解海洋非生物資源之種類與應用。</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J18 </w:t>
            </w:r>
            <w:r>
              <w:rPr>
                <w:rFonts w:ascii="PMingLiu" w:eastAsia="PMingLiu" w:hAnsi="PMingLiu" w:cs="PMingLiu"/>
                <w:sz w:val="16"/>
                <w:szCs w:val="16"/>
              </w:rPr>
              <w:t>探討人類活動對海洋生態的影響。</w:t>
            </w:r>
          </w:p>
          <w:p w:rsidR="00153C0D" w:rsidRDefault="00153C0D">
            <w:pPr>
              <w:rPr>
                <w:sz w:val="16"/>
                <w:szCs w:val="16"/>
              </w:rPr>
            </w:pPr>
          </w:p>
        </w:tc>
      </w:tr>
      <w:tr w:rsidR="00153C0D">
        <w:trPr>
          <w:trHeight w:val="1687"/>
        </w:trPr>
        <w:tc>
          <w:tcPr>
            <w:tcW w:w="1058" w:type="dxa"/>
          </w:tcPr>
          <w:p w:rsidR="00153C0D" w:rsidRDefault="00FE774C">
            <w:pPr>
              <w:rPr>
                <w:sz w:val="16"/>
                <w:szCs w:val="16"/>
              </w:rPr>
            </w:pPr>
            <w:r>
              <w:rPr>
                <w:rFonts w:ascii="PMingLiu" w:eastAsia="PMingLiu" w:hAnsi="PMingLiu" w:cs="PMingLiu"/>
                <w:sz w:val="16"/>
                <w:szCs w:val="16"/>
              </w:rPr>
              <w:lastRenderedPageBreak/>
              <w:t>二</w:t>
            </w:r>
          </w:p>
        </w:tc>
        <w:tc>
          <w:tcPr>
            <w:tcW w:w="1928" w:type="dxa"/>
          </w:tcPr>
          <w:p w:rsidR="00153C0D" w:rsidRDefault="00FE774C">
            <w:pPr>
              <w:rPr>
                <w:sz w:val="16"/>
                <w:szCs w:val="16"/>
              </w:rPr>
            </w:pPr>
            <w:r>
              <w:rPr>
                <w:rFonts w:ascii="PMingLiu" w:eastAsia="PMingLiu" w:hAnsi="PMingLiu" w:cs="PMingLiu"/>
                <w:sz w:val="16"/>
                <w:szCs w:val="16"/>
              </w:rPr>
              <w:t>第一章　電的應用</w:t>
            </w:r>
          </w:p>
        </w:tc>
        <w:tc>
          <w:tcPr>
            <w:tcW w:w="2266" w:type="dxa"/>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tc>
        <w:tc>
          <w:tcPr>
            <w:tcW w:w="3941" w:type="dxa"/>
            <w:gridSpan w:val="4"/>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可在課堂上先示範濾紙電池裝置，與學生一同探討產生電流的條件。</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說明賈法尼和伏打對蛙腿抽搐現象的看法，並回想暖身操的實驗，利用動腦時間引導學生思考並探討哪一位科學家的說法較合理。最後介紹伏打電池的原理。</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說明檢流計的組裝與數據讀取方法。</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組裝鋅銅電池及鹽橋，檢查學生的鋅銅電池的組裝及鹽橋內的電解液是否正確。</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將鹽橋置入燒杯中，請學生觀察檢流計指針偏轉情形及判斷電流方向。</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請學生觀察兩極金屬片外觀的變化。可到各組實驗桌詢問學生變化的現象與原理，使學生的印象更加深刻。</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可將「鋅銅電池原理」製作成投影片，說明電池的兩極反應及反應時的變化與現象，以及產生的電子流動方向。了解鋅銅電池的原理後，提問學生生活中有哪些物品也能製作成電池。</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可準備幾種市售電池，逐一說明其來源及用途，例如碳鋅電池來自收錄音機的電池、鋰離子電池來自手機的電池等。</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定義一次電池與二次電池，請學生將電池分類，可請學生舉其他一次電池或二次電池的例子。</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可利用探索活動，說明廢棄電池回收的重要性。</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以</w:t>
            </w:r>
            <w:r>
              <w:rPr>
                <w:rFonts w:ascii="PMingLiu" w:eastAsia="PMingLiu" w:hAnsi="PMingLiu" w:cs="PMingLiu"/>
                <w:sz w:val="16"/>
                <w:szCs w:val="16"/>
              </w:rPr>
              <w:t>1</w:t>
            </w:r>
            <w:r>
              <w:rPr>
                <w:rFonts w:ascii="PMingLiu" w:eastAsia="PMingLiu" w:hAnsi="PMingLiu" w:cs="PMingLiu"/>
                <w:sz w:val="16"/>
                <w:szCs w:val="16"/>
              </w:rPr>
              <w:t>．</w:t>
            </w:r>
            <w:r>
              <w:rPr>
                <w:rFonts w:ascii="PMingLiu" w:eastAsia="PMingLiu" w:hAnsi="PMingLiu" w:cs="PMingLiu"/>
                <w:sz w:val="16"/>
                <w:szCs w:val="16"/>
              </w:rPr>
              <w:t>4</w:t>
            </w:r>
            <w:r>
              <w:rPr>
                <w:rFonts w:ascii="PMingLiu" w:eastAsia="PMingLiu" w:hAnsi="PMingLiu" w:cs="PMingLiu"/>
                <w:sz w:val="16"/>
                <w:szCs w:val="16"/>
              </w:rPr>
              <w:t>「自然暖身操」為例引入，提問學生這層金屬如何緊貼在獎盃或獎牌上。</w:t>
            </w:r>
          </w:p>
          <w:p w:rsidR="00153C0D" w:rsidRDefault="00FE774C">
            <w:pPr>
              <w:rPr>
                <w:sz w:val="16"/>
                <w:szCs w:val="16"/>
              </w:rPr>
            </w:pPr>
            <w:r>
              <w:rPr>
                <w:rFonts w:ascii="PMingLiu" w:eastAsia="PMingLiu" w:hAnsi="PMingLiu" w:cs="PMingLiu"/>
                <w:sz w:val="16"/>
                <w:szCs w:val="16"/>
              </w:rPr>
              <w:lastRenderedPageBreak/>
              <w:t>12.</w:t>
            </w:r>
            <w:r>
              <w:rPr>
                <w:rFonts w:ascii="PMingLiu" w:eastAsia="PMingLiu" w:hAnsi="PMingLiu" w:cs="PMingLiu"/>
                <w:sz w:val="16"/>
                <w:szCs w:val="16"/>
              </w:rPr>
              <w:t>利用電流的作用將水分解，以驗證水的組成元素，提醒學生要使用直流電源，且注意兩支迴紋針要分開。評量學生在電解過程中，能否分辨試管的正極與負極。</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實作評量</w:t>
            </w:r>
          </w:p>
        </w:tc>
        <w:tc>
          <w:tcPr>
            <w:tcW w:w="2990" w:type="dxa"/>
          </w:tcPr>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J17 </w:t>
            </w:r>
            <w:r>
              <w:rPr>
                <w:rFonts w:ascii="PMingLiu" w:eastAsia="PMingLiu" w:hAnsi="PMingLiu" w:cs="PMingLiu"/>
                <w:sz w:val="16"/>
                <w:szCs w:val="16"/>
              </w:rPr>
              <w:t>了解海洋非生物資源之種類與應用。</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J18 </w:t>
            </w:r>
            <w:r>
              <w:rPr>
                <w:rFonts w:ascii="PMingLiu" w:eastAsia="PMingLiu" w:hAnsi="PMingLiu" w:cs="PMingLiu"/>
                <w:sz w:val="16"/>
                <w:szCs w:val="16"/>
              </w:rPr>
              <w:t>探討人類活動對海洋生態的影響。</w:t>
            </w:r>
          </w:p>
          <w:p w:rsidR="00153C0D" w:rsidRDefault="00153C0D">
            <w:pPr>
              <w:rPr>
                <w:sz w:val="16"/>
                <w:szCs w:val="16"/>
              </w:rPr>
            </w:pPr>
          </w:p>
        </w:tc>
      </w:tr>
      <w:tr w:rsidR="00153C0D">
        <w:trPr>
          <w:trHeight w:val="1808"/>
        </w:trPr>
        <w:tc>
          <w:tcPr>
            <w:tcW w:w="1058" w:type="dxa"/>
          </w:tcPr>
          <w:p w:rsidR="00153C0D" w:rsidRDefault="00FE774C">
            <w:pPr>
              <w:rPr>
                <w:sz w:val="16"/>
                <w:szCs w:val="16"/>
              </w:rPr>
            </w:pPr>
            <w:r>
              <w:rPr>
                <w:rFonts w:ascii="PMingLiu" w:eastAsia="PMingLiu" w:hAnsi="PMingLiu" w:cs="PMingLiu"/>
                <w:sz w:val="16"/>
                <w:szCs w:val="16"/>
              </w:rPr>
              <w:lastRenderedPageBreak/>
              <w:t>三</w:t>
            </w:r>
          </w:p>
        </w:tc>
        <w:tc>
          <w:tcPr>
            <w:tcW w:w="1928" w:type="dxa"/>
          </w:tcPr>
          <w:p w:rsidR="00153C0D" w:rsidRDefault="00FE774C">
            <w:pPr>
              <w:rPr>
                <w:sz w:val="16"/>
                <w:szCs w:val="16"/>
              </w:rPr>
            </w:pPr>
            <w:r>
              <w:rPr>
                <w:rFonts w:ascii="PMingLiu" w:eastAsia="PMingLiu" w:hAnsi="PMingLiu" w:cs="PMingLiu"/>
                <w:sz w:val="16"/>
                <w:szCs w:val="16"/>
              </w:rPr>
              <w:t>第一章　電的應用、第二章</w:t>
            </w:r>
            <w:r>
              <w:rPr>
                <w:rFonts w:ascii="PMingLiu" w:eastAsia="PMingLiu" w:hAnsi="PMingLiu" w:cs="PMingLiu"/>
                <w:sz w:val="16"/>
                <w:szCs w:val="16"/>
              </w:rPr>
              <w:t xml:space="preserve"> </w:t>
            </w:r>
            <w:r>
              <w:rPr>
                <w:rFonts w:ascii="PMingLiu" w:eastAsia="PMingLiu" w:hAnsi="PMingLiu" w:cs="PMingLiu"/>
                <w:sz w:val="16"/>
                <w:szCs w:val="16"/>
              </w:rPr>
              <w:t>電流與磁現象</w:t>
            </w:r>
          </w:p>
        </w:tc>
        <w:tc>
          <w:tcPr>
            <w:tcW w:w="251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691"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說明電解水的裝置及原理。提問學生在迴紋針兩極生成的氣泡，可能是什麼物質？</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進行電解硫酸銅溶液實驗時，引導學生觀察正、負電極與溶液顏色的變化。</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說明電解硫酸銅溶液的裝置及原理。請學生回答電解硫酸銅溶液的裝置與其電解後的產物。</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進行探索活動，請學生自備小物品進行電鍍。電鍍後，請學生上臺分享電鍍成果，是否有物品無法成功被電鍍上金屬，請全班同學一起討論某些物品無法被電鍍的原因。</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說明電鍍銅的原理，並說明電鍍的廢棄物是具有毒性的，會造成嚴重的環境汙染，因此務必要回收。可舉綠牡蠣事件為例。</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以</w:t>
            </w:r>
            <w:r>
              <w:rPr>
                <w:rFonts w:ascii="PMingLiu" w:eastAsia="PMingLiu" w:hAnsi="PMingLiu" w:cs="PMingLiu"/>
                <w:sz w:val="16"/>
                <w:szCs w:val="16"/>
              </w:rPr>
              <w:t>2</w:t>
            </w:r>
            <w:r>
              <w:rPr>
                <w:rFonts w:ascii="PMingLiu" w:eastAsia="PMingLiu" w:hAnsi="PMingLiu" w:cs="PMingLiu"/>
                <w:sz w:val="16"/>
                <w:szCs w:val="16"/>
              </w:rPr>
              <w:t>．</w:t>
            </w:r>
            <w:r>
              <w:rPr>
                <w:rFonts w:ascii="PMingLiu" w:eastAsia="PMingLiu" w:hAnsi="PMingLiu" w:cs="PMingLiu"/>
                <w:sz w:val="16"/>
                <w:szCs w:val="16"/>
              </w:rPr>
              <w:t>1</w:t>
            </w:r>
            <w:r>
              <w:rPr>
                <w:rFonts w:ascii="PMingLiu" w:eastAsia="PMingLiu" w:hAnsi="PMingLiu" w:cs="PMingLiu"/>
                <w:sz w:val="16"/>
                <w:szCs w:val="16"/>
              </w:rPr>
              <w:t>「自然暖身操」為例引入，磁鐵是學生熟悉的物品，提問：如果我們不小心摔斷磁鐵，它還會有磁性嗎？還可以繼續使用嗎？</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教師可準備棒形磁鐵，直接說明指北極和指南極。再說明若是磁鐵被截斷的情形，以扣合自然暖身操的提問。</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說明鐵釘的磁化時，配合教具使用，以加深學生印象：</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事先選好不具磁性的鐵釘備用，若無適當鐵釘，亦可以軟鐵製成的迴紋針代替。</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可運用磁針幫助學生了解鐵釘磁化後的極性為何。評量學生能否指出鐵釘被磁化後，鐵釘兩端的極性。</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進行探索活動「磁鐵周圍的磁場」時，須注意以下事項：</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鐵粉務必成為一薄層，均勻的分布在壓克力板上，如此鐵粉所形成的圖樣才會清晰易見。</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可讓學生多多嘗試與預測各種磁鐵排列方式所形成的磁場形狀。可請學生簡單描繪出磁鐵周圍磁場的形狀與方向。</w:t>
            </w:r>
          </w:p>
          <w:p w:rsidR="00153C0D" w:rsidRDefault="00FE774C">
            <w:pPr>
              <w:rPr>
                <w:sz w:val="16"/>
                <w:szCs w:val="16"/>
              </w:rPr>
            </w:pPr>
            <w:r>
              <w:rPr>
                <w:rFonts w:ascii="PMingLiu" w:eastAsia="PMingLiu" w:hAnsi="PMingLiu" w:cs="PMingLiu"/>
                <w:sz w:val="16"/>
                <w:szCs w:val="16"/>
              </w:rPr>
              <w:lastRenderedPageBreak/>
              <w:t>10.</w:t>
            </w:r>
            <w:r>
              <w:rPr>
                <w:rFonts w:ascii="PMingLiu" w:eastAsia="PMingLiu" w:hAnsi="PMingLiu" w:cs="PMingLiu"/>
                <w:sz w:val="16"/>
                <w:szCs w:val="16"/>
              </w:rPr>
              <w:t>評量學生能否說明磁力線疏密與磁場強度的關係；以及磁針的指向與鐵粉所形成之曲線間的關係。</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藉由觀察探索活動的結果，引導學生歸納出磁力線的性質。可用保鮮膜包覆在棒形磁鐵外部，再使磁鐵接觸鐵粉，如此可讓學生觀察到「磁鐵磁場所顯示的磁力線分布在磁鐵周圍的三度空間」的事實。請學生說明以鐵粉代替磁針，觀察磁場形狀的原</w:t>
            </w:r>
            <w:r>
              <w:rPr>
                <w:rFonts w:ascii="PMingLiu" w:eastAsia="PMingLiu" w:hAnsi="PMingLiu" w:cs="PMingLiu"/>
                <w:sz w:val="16"/>
                <w:szCs w:val="16"/>
              </w:rPr>
              <w:t>因。</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可藉由磁針指示南北的特性，說明地球磁場的存在，並判斷地球磁場的形狀與方向。</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實作評量</w:t>
            </w:r>
          </w:p>
        </w:tc>
        <w:tc>
          <w:tcPr>
            <w:tcW w:w="2990" w:type="dxa"/>
          </w:tcPr>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J17 </w:t>
            </w:r>
            <w:r>
              <w:rPr>
                <w:rFonts w:ascii="PMingLiu" w:eastAsia="PMingLiu" w:hAnsi="PMingLiu" w:cs="PMingLiu"/>
                <w:sz w:val="16"/>
                <w:szCs w:val="16"/>
              </w:rPr>
              <w:t>了解海洋非生物資源之種類與應用。</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J18 </w:t>
            </w:r>
            <w:r>
              <w:rPr>
                <w:rFonts w:ascii="PMingLiu" w:eastAsia="PMingLiu" w:hAnsi="PMingLiu" w:cs="PMingLiu"/>
                <w:sz w:val="16"/>
                <w:szCs w:val="16"/>
              </w:rPr>
              <w:t>探討人類活動對海洋生態的影響。</w:t>
            </w:r>
          </w:p>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E2 </w:t>
            </w:r>
            <w:r>
              <w:rPr>
                <w:rFonts w:ascii="PMingLiu" w:eastAsia="PMingLiu" w:hAnsi="PMingLiu" w:cs="PMingLiu"/>
                <w:sz w:val="16"/>
                <w:szCs w:val="16"/>
              </w:rPr>
              <w:t>了解動手實作的重要性。</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E9 </w:t>
            </w:r>
            <w:r>
              <w:rPr>
                <w:rFonts w:ascii="PMingLiu" w:eastAsia="PMingLiu" w:hAnsi="PMingLiu" w:cs="PMingLiu"/>
                <w:sz w:val="16"/>
                <w:szCs w:val="16"/>
              </w:rPr>
              <w:t>具備與他人團隊合作的能力。</w:t>
            </w:r>
          </w:p>
          <w:p w:rsidR="00153C0D" w:rsidRDefault="00FE774C">
            <w:pPr>
              <w:rPr>
                <w:sz w:val="16"/>
                <w:szCs w:val="16"/>
              </w:rPr>
            </w:pPr>
            <w:r>
              <w:rPr>
                <w:rFonts w:ascii="PMingLiu" w:eastAsia="PMingLiu" w:hAnsi="PMingLiu" w:cs="PMingLiu"/>
                <w:sz w:val="16"/>
                <w:szCs w:val="16"/>
              </w:rPr>
              <w:t>【生涯規劃教育】</w:t>
            </w:r>
          </w:p>
          <w:p w:rsidR="00153C0D" w:rsidRDefault="00FE774C">
            <w:pPr>
              <w:rPr>
                <w:sz w:val="16"/>
                <w:szCs w:val="16"/>
              </w:rPr>
            </w:pPr>
            <w:r>
              <w:rPr>
                <w:rFonts w:ascii="PMingLiu" w:eastAsia="PMingLiu" w:hAnsi="PMingLiu" w:cs="PMingLiu"/>
                <w:sz w:val="16"/>
                <w:szCs w:val="16"/>
              </w:rPr>
              <w:t>涯</w:t>
            </w:r>
            <w:r>
              <w:rPr>
                <w:rFonts w:ascii="PMingLiu" w:eastAsia="PMingLiu" w:hAnsi="PMingLiu" w:cs="PMingLiu"/>
                <w:sz w:val="16"/>
                <w:szCs w:val="16"/>
              </w:rPr>
              <w:t xml:space="preserve">J6 </w:t>
            </w:r>
            <w:r>
              <w:rPr>
                <w:rFonts w:ascii="PMingLiu" w:eastAsia="PMingLiu" w:hAnsi="PMingLiu" w:cs="PMingLiu"/>
                <w:sz w:val="16"/>
                <w:szCs w:val="16"/>
              </w:rPr>
              <w:t>建立對於未來生涯的願景。</w:t>
            </w:r>
          </w:p>
          <w:p w:rsidR="00153C0D" w:rsidRDefault="00153C0D">
            <w:pPr>
              <w:rPr>
                <w:sz w:val="16"/>
                <w:szCs w:val="16"/>
              </w:rPr>
            </w:pPr>
          </w:p>
          <w:p w:rsidR="00153C0D" w:rsidRDefault="00153C0D">
            <w:pPr>
              <w:rPr>
                <w:sz w:val="16"/>
                <w:szCs w:val="16"/>
              </w:rPr>
            </w:pPr>
          </w:p>
        </w:tc>
      </w:tr>
      <w:tr w:rsidR="00153C0D">
        <w:trPr>
          <w:trHeight w:val="1537"/>
        </w:trPr>
        <w:tc>
          <w:tcPr>
            <w:tcW w:w="1058" w:type="dxa"/>
          </w:tcPr>
          <w:p w:rsidR="00153C0D" w:rsidRDefault="00FE774C">
            <w:pPr>
              <w:rPr>
                <w:sz w:val="16"/>
                <w:szCs w:val="16"/>
              </w:rPr>
            </w:pPr>
            <w:r>
              <w:rPr>
                <w:rFonts w:ascii="PMingLiu" w:eastAsia="PMingLiu" w:hAnsi="PMingLiu" w:cs="PMingLiu"/>
                <w:sz w:val="16"/>
                <w:szCs w:val="16"/>
              </w:rPr>
              <w:lastRenderedPageBreak/>
              <w:t>四</w:t>
            </w:r>
          </w:p>
        </w:tc>
        <w:tc>
          <w:tcPr>
            <w:tcW w:w="1928" w:type="dxa"/>
          </w:tcPr>
          <w:p w:rsidR="00153C0D" w:rsidRDefault="00FE774C">
            <w:pPr>
              <w:rPr>
                <w:sz w:val="16"/>
                <w:szCs w:val="16"/>
              </w:rPr>
            </w:pPr>
            <w:r>
              <w:rPr>
                <w:rFonts w:ascii="PMingLiu" w:eastAsia="PMingLiu" w:hAnsi="PMingLiu" w:cs="PMingLiu"/>
                <w:sz w:val="16"/>
                <w:szCs w:val="16"/>
              </w:rPr>
              <w:t>第二章　電流與磁現象</w:t>
            </w:r>
          </w:p>
        </w:tc>
        <w:tc>
          <w:tcPr>
            <w:tcW w:w="251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691"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以「自然暖身操」為例引入科學史，西元</w:t>
            </w:r>
            <w:r>
              <w:rPr>
                <w:rFonts w:ascii="PMingLiu" w:eastAsia="PMingLiu" w:hAnsi="PMingLiu" w:cs="PMingLiu"/>
                <w:sz w:val="16"/>
                <w:szCs w:val="16"/>
              </w:rPr>
              <w:t>1820</w:t>
            </w:r>
            <w:r>
              <w:rPr>
                <w:rFonts w:ascii="PMingLiu" w:eastAsia="PMingLiu" w:hAnsi="PMingLiu" w:cs="PMingLiu"/>
                <w:sz w:val="16"/>
                <w:szCs w:val="16"/>
              </w:rPr>
              <w:t>年，丹麥人厄斯特意外的發現，當銅線通有電流後，將銅線靠近磁針，竟然能使磁針發生偏轉，為什麼會有如此現象？可請學生思考原因並發表。</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先藉由實驗，使學生觀察通有電流的導線會產生磁場，了解電流磁效應的意義，並觀察磁針與判斷載流長直導線周圍磁場的方向，最後再由教師依據實驗所觀察到的結果，引導出安培右手定則。並請學生說明通有電流長直導線所產生的磁場，及其磁力線的形狀。</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進行實驗時，必須注意以下事項：</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先將羅盤放在桌面上，再依照羅盤內磁針方向，調整銅線，使銅</w:t>
            </w:r>
            <w:r>
              <w:rPr>
                <w:rFonts w:ascii="PMingLiu" w:eastAsia="PMingLiu" w:hAnsi="PMingLiu" w:cs="PMingLiu"/>
                <w:sz w:val="16"/>
                <w:szCs w:val="16"/>
              </w:rPr>
              <w:t>線呈南北方向擺放，亦即載流長直導線平行於羅盤的磁針。</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電路中須串聯一個小燈泡或電阻，以避免電流過大而使導線發熱。</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通電時間不要過長，足以觀察記錄即可。</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若單條（匝）導線實驗效果不佳，可以用同一條漆包銅線繞成方形多匝線圈進行實驗。</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說明載流長直導線周圍鐵粉呈現的磁力線形狀，可與第一節「磁鐵周圍的磁場」探索活動中，鐵粉的磁力線形狀做一呼應。</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應用安培右手定則，可幫助判斷長直導線周圍的磁場方向與導線上的電流方向，教師評量時須注意學生是否了解其含意。</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說明將長直導線彎成圓盤狀時的磁場，並說明為何載流螺旋形線圈能產生較強的磁場。</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教師可依照課本圖進行操作，讓學生觀察通有電流線圈兩端的極性，操作時必須注意以下事項：</w:t>
            </w:r>
          </w:p>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纏繞漆包線圈時，線圈與線圈之間務必緊靠，以獲得良好實驗效果。</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未通電時，使線圈兩端開口的連線與羅盤磁針所指的南北方向垂直，在實驗時可得最佳的觀察結果。</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通電時間不要過長，足夠觀察與記錄即可，若電流過大而使導線發熱，可在電路中串聯一個小燈泡或電阻。評量學生能否判斷載流螺旋形線圈兩端的極性。</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可與本章章首的照片對照，評量學生能否判斷照片中載流螺旋形線圈兩端的極性。</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實作評量</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E2 </w:t>
            </w:r>
            <w:r>
              <w:rPr>
                <w:rFonts w:ascii="PMingLiu" w:eastAsia="PMingLiu" w:hAnsi="PMingLiu" w:cs="PMingLiu"/>
                <w:sz w:val="16"/>
                <w:szCs w:val="16"/>
              </w:rPr>
              <w:t>了解動手實作的重要性。</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E9 </w:t>
            </w:r>
            <w:r>
              <w:rPr>
                <w:rFonts w:ascii="PMingLiu" w:eastAsia="PMingLiu" w:hAnsi="PMingLiu" w:cs="PMingLiu"/>
                <w:sz w:val="16"/>
                <w:szCs w:val="16"/>
              </w:rPr>
              <w:t>具備與他人團隊合作的能力。</w:t>
            </w:r>
          </w:p>
          <w:p w:rsidR="00153C0D" w:rsidRDefault="00153C0D">
            <w:pPr>
              <w:rPr>
                <w:sz w:val="16"/>
                <w:szCs w:val="16"/>
              </w:rPr>
            </w:pPr>
          </w:p>
        </w:tc>
      </w:tr>
      <w:tr w:rsidR="00153C0D">
        <w:trPr>
          <w:trHeight w:val="1558"/>
        </w:trPr>
        <w:tc>
          <w:tcPr>
            <w:tcW w:w="1058" w:type="dxa"/>
          </w:tcPr>
          <w:p w:rsidR="00153C0D" w:rsidRDefault="00FE774C">
            <w:pPr>
              <w:rPr>
                <w:sz w:val="16"/>
                <w:szCs w:val="16"/>
              </w:rPr>
            </w:pPr>
            <w:r>
              <w:rPr>
                <w:rFonts w:ascii="PMingLiu" w:eastAsia="PMingLiu" w:hAnsi="PMingLiu" w:cs="PMingLiu"/>
                <w:sz w:val="16"/>
                <w:szCs w:val="16"/>
              </w:rPr>
              <w:lastRenderedPageBreak/>
              <w:t>五</w:t>
            </w:r>
          </w:p>
        </w:tc>
        <w:tc>
          <w:tcPr>
            <w:tcW w:w="1928" w:type="dxa"/>
          </w:tcPr>
          <w:p w:rsidR="00153C0D" w:rsidRDefault="00FE774C">
            <w:pPr>
              <w:rPr>
                <w:sz w:val="16"/>
                <w:szCs w:val="16"/>
              </w:rPr>
            </w:pPr>
            <w:r>
              <w:rPr>
                <w:rFonts w:ascii="PMingLiu" w:eastAsia="PMingLiu" w:hAnsi="PMingLiu" w:cs="PMingLiu"/>
                <w:sz w:val="16"/>
                <w:szCs w:val="16"/>
              </w:rPr>
              <w:t>第二章　電流與磁現象</w:t>
            </w:r>
          </w:p>
        </w:tc>
        <w:tc>
          <w:tcPr>
            <w:tcW w:w="251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691"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提問：有沒有見過電磁起重機？它為何可以吸引巨大且笨重的鋼板？</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說明線圈內增加鐵棒可以增強磁場的原因。如果校內有電流磁效應實驗的輔助教學影片，可讓學生觀看，以增進學生對電流磁效應的了解。</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說明馬達的構造，特別強調說明集電環與電刷的作用，說明若無半圓形集電環，馬達就無法運轉的原因。</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日常生活中運用馬達為動力的器具很多，配合學生先備經驗，可以展示實物或是圖片等。</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以</w:t>
            </w:r>
            <w:r>
              <w:rPr>
                <w:rFonts w:ascii="PMingLiu" w:eastAsia="PMingLiu" w:hAnsi="PMingLiu" w:cs="PMingLiu"/>
                <w:sz w:val="16"/>
                <w:szCs w:val="16"/>
              </w:rPr>
              <w:t>2</w:t>
            </w:r>
            <w:r>
              <w:rPr>
                <w:rFonts w:ascii="PMingLiu" w:eastAsia="PMingLiu" w:hAnsi="PMingLiu" w:cs="PMingLiu"/>
                <w:sz w:val="16"/>
                <w:szCs w:val="16"/>
              </w:rPr>
              <w:t>．</w:t>
            </w:r>
            <w:r>
              <w:rPr>
                <w:rFonts w:ascii="PMingLiu" w:eastAsia="PMingLiu" w:hAnsi="PMingLiu" w:cs="PMingLiu"/>
                <w:sz w:val="16"/>
                <w:szCs w:val="16"/>
              </w:rPr>
              <w:t>3</w:t>
            </w:r>
            <w:r>
              <w:rPr>
                <w:rFonts w:ascii="PMingLiu" w:eastAsia="PMingLiu" w:hAnsi="PMingLiu" w:cs="PMingLiu"/>
                <w:sz w:val="16"/>
                <w:szCs w:val="16"/>
              </w:rPr>
              <w:t>「自然暖身操」為例引入，銅線折的小人可以旋轉的原理是什麼？</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通有電流的導線在磁場中的受力情形：</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準備兩段長、一段短的漆包線，以砂紙磨除漆包線所有外層的漆，否則無法導電。</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將銅線形成一個封閉迴路，銅線要長直，不要有彎曲或不平整，以免短銅線滾動時，無法與長銅線接觸或是移動時受到阻礙。</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銅線架高的高度</w:t>
            </w:r>
            <w:r>
              <w:rPr>
                <w:rFonts w:ascii="PMingLiu" w:eastAsia="PMingLiu" w:hAnsi="PMingLiu" w:cs="PMingLiu"/>
                <w:sz w:val="16"/>
                <w:szCs w:val="16"/>
              </w:rPr>
              <w:t>，可視圓柱形磁鐵的高度而定，不需拘泥於</w:t>
            </w:r>
            <w:r>
              <w:rPr>
                <w:rFonts w:ascii="PMingLiu" w:eastAsia="PMingLiu" w:hAnsi="PMingLiu" w:cs="PMingLiu"/>
                <w:sz w:val="16"/>
                <w:szCs w:val="16"/>
              </w:rPr>
              <w:t>5</w:t>
            </w:r>
            <w:r>
              <w:rPr>
                <w:rFonts w:ascii="PMingLiu" w:eastAsia="PMingLiu" w:hAnsi="PMingLiu" w:cs="PMingLiu"/>
                <w:sz w:val="16"/>
                <w:szCs w:val="16"/>
              </w:rPr>
              <w:t>公分。</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活動中教師須提醒學生安全及注意事項，如手不可直接接觸銅線，以免燙傷；通電時間不要過長，足夠觀察與記錄即可等。</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學校如有此實驗現成器材，則不必製作此活動器材，但仍須按照探索活動的步驟進行觀察與記錄。</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藉由探索活動，使學生觀察通有電流的導線在磁場中，會受到作用力而運動。了解電流與磁場的交互作用，並由觀察與判斷通有電流直導線周圍產生</w:t>
            </w:r>
            <w:r>
              <w:rPr>
                <w:rFonts w:ascii="PMingLiu" w:eastAsia="PMingLiu" w:hAnsi="PMingLiu" w:cs="PMingLiu"/>
                <w:sz w:val="16"/>
                <w:szCs w:val="16"/>
              </w:rPr>
              <w:lastRenderedPageBreak/>
              <w:t>磁場的方向，最後再由教師依據實驗所觀察結果，引導出右手開掌定則。</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應用右手開掌定則可幫助判斷通有電流的導線在磁場中的</w:t>
            </w:r>
            <w:r>
              <w:rPr>
                <w:rFonts w:ascii="PMingLiu" w:eastAsia="PMingLiu" w:hAnsi="PMingLiu" w:cs="PMingLiu"/>
                <w:sz w:val="16"/>
                <w:szCs w:val="16"/>
              </w:rPr>
              <w:t>受力情形與方向，教師評量時須注意學生是否了解電流與磁場的交互作用關係。</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利用動腦時間說明帶電質點運動時，相當於電流或電子流的觀念，此帶電粒子仍會受外加磁場的作用而改變其運動方向。</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紙筆評量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實作評量</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E2 </w:t>
            </w:r>
            <w:r>
              <w:rPr>
                <w:rFonts w:ascii="PMingLiu" w:eastAsia="PMingLiu" w:hAnsi="PMingLiu" w:cs="PMingLiu"/>
                <w:sz w:val="16"/>
                <w:szCs w:val="16"/>
              </w:rPr>
              <w:t>了解動手實作的重要性。</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E9 </w:t>
            </w:r>
            <w:r>
              <w:rPr>
                <w:rFonts w:ascii="PMingLiu" w:eastAsia="PMingLiu" w:hAnsi="PMingLiu" w:cs="PMingLiu"/>
                <w:sz w:val="16"/>
                <w:szCs w:val="16"/>
              </w:rPr>
              <w:t>具備與他人團隊合作的能力。</w:t>
            </w:r>
          </w:p>
          <w:p w:rsidR="00153C0D" w:rsidRDefault="00153C0D">
            <w:pPr>
              <w:rPr>
                <w:sz w:val="16"/>
                <w:szCs w:val="16"/>
              </w:rPr>
            </w:pPr>
          </w:p>
        </w:tc>
      </w:tr>
      <w:tr w:rsidR="00153C0D">
        <w:trPr>
          <w:trHeight w:val="1260"/>
        </w:trPr>
        <w:tc>
          <w:tcPr>
            <w:tcW w:w="1058" w:type="dxa"/>
          </w:tcPr>
          <w:p w:rsidR="00153C0D" w:rsidRDefault="00FE774C">
            <w:pPr>
              <w:rPr>
                <w:sz w:val="16"/>
                <w:szCs w:val="16"/>
              </w:rPr>
            </w:pPr>
            <w:r>
              <w:rPr>
                <w:rFonts w:ascii="PMingLiu" w:eastAsia="PMingLiu" w:hAnsi="PMingLiu" w:cs="PMingLiu"/>
                <w:sz w:val="16"/>
                <w:szCs w:val="16"/>
              </w:rPr>
              <w:lastRenderedPageBreak/>
              <w:t>六</w:t>
            </w:r>
          </w:p>
        </w:tc>
        <w:tc>
          <w:tcPr>
            <w:tcW w:w="1928" w:type="dxa"/>
          </w:tcPr>
          <w:p w:rsidR="00153C0D" w:rsidRDefault="00FE774C">
            <w:pPr>
              <w:rPr>
                <w:sz w:val="16"/>
                <w:szCs w:val="16"/>
              </w:rPr>
            </w:pPr>
            <w:r>
              <w:rPr>
                <w:rFonts w:ascii="PMingLiu" w:eastAsia="PMingLiu" w:hAnsi="PMingLiu" w:cs="PMingLiu"/>
                <w:sz w:val="16"/>
                <w:szCs w:val="16"/>
              </w:rPr>
              <w:t>第二章　電流與磁現象</w:t>
            </w:r>
          </w:p>
        </w:tc>
        <w:tc>
          <w:tcPr>
            <w:tcW w:w="251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691"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以「自然暖身操」為例引入，說明手電筒是一般家庭中都會準備的物品，詢問學生是否看過手搖式手電筒？若有實物，則可讓學生親自操作；或可以說明課本中的圖片。</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說明檢流計的功用及使用方法。評量學生是否知道檢流計指針偏轉時，表示線圈內產生感應電流。</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進行實驗時，請注意以下事項：</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了解檢流計指針偏轉的原因。而檢流計指針的偏轉方向不同，表示線圈產生感應電流的方向不同。</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預測哪些因素會影響感應電流的大小。評量學生能否操縱變因並自行設計實驗流程，如：磁鐵放進及拿出線圈的速率、單位長度的線圈數等。</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磁鐵放進及從線圈中拿出的速率做比較，可用一秒鐘來回一次、兩秒鐘來回一次來表示速率不同，觀察線圈產生的感應電流大小。</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設計單位長度的線圈數，可從學校既有的器材標示得知，或是學生製作兩種不同圈數的線圈來做比較。</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有關電磁感應，可以下列順序發展科學概念：</w:t>
            </w:r>
          </w:p>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由實驗著手，使學生從實際操作中，認識感應電流的產生方式。評量學生能否說明當一封閉線圈內的磁場發生變化時會產生感應電流。</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找出哪些因素會影響感應電流的大小。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將磁鐵以同磁極放進及取出線圈時，觀察檢流計指針偏轉方向的不同，建立交流電的初步</w:t>
            </w:r>
            <w:r>
              <w:rPr>
                <w:rFonts w:ascii="PMingLiu" w:eastAsia="PMingLiu" w:hAnsi="PMingLiu" w:cs="PMingLiu"/>
                <w:sz w:val="16"/>
                <w:szCs w:val="16"/>
              </w:rPr>
              <w:t>概念。評量學生能否知道將磁鐵以同磁極放進及取出線圈時，檢流計指針的偏轉方向不同，表示線圈產生感應電流的方向是不同的。</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以模型或圖示，描述發電機的構造及工作原理。如有發電機示範器材，就可供學生觀察發電機的基本構造是否與馬達類似，也可讓學生親自操作，以了解發電機的原理。</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複習電磁感應，以及發電機的工作原理。</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紙筆評量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實作評量</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E2 </w:t>
            </w:r>
            <w:r>
              <w:rPr>
                <w:rFonts w:ascii="PMingLiu" w:eastAsia="PMingLiu" w:hAnsi="PMingLiu" w:cs="PMingLiu"/>
                <w:sz w:val="16"/>
                <w:szCs w:val="16"/>
              </w:rPr>
              <w:t>了解動手實作的重要性。</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E9 </w:t>
            </w:r>
            <w:r>
              <w:rPr>
                <w:rFonts w:ascii="PMingLiu" w:eastAsia="PMingLiu" w:hAnsi="PMingLiu" w:cs="PMingLiu"/>
                <w:sz w:val="16"/>
                <w:szCs w:val="16"/>
              </w:rPr>
              <w:t>具備與他人團隊合作的能力。</w:t>
            </w:r>
          </w:p>
          <w:p w:rsidR="00153C0D" w:rsidRDefault="00153C0D">
            <w:pPr>
              <w:rPr>
                <w:sz w:val="16"/>
                <w:szCs w:val="16"/>
              </w:rPr>
            </w:pPr>
          </w:p>
        </w:tc>
      </w:tr>
      <w:tr w:rsidR="00153C0D">
        <w:trPr>
          <w:trHeight w:val="1969"/>
        </w:trPr>
        <w:tc>
          <w:tcPr>
            <w:tcW w:w="1058" w:type="dxa"/>
          </w:tcPr>
          <w:p w:rsidR="00153C0D" w:rsidRDefault="00FE774C">
            <w:pPr>
              <w:rPr>
                <w:sz w:val="16"/>
                <w:szCs w:val="16"/>
              </w:rPr>
            </w:pPr>
            <w:r>
              <w:rPr>
                <w:rFonts w:ascii="PMingLiu" w:eastAsia="PMingLiu" w:hAnsi="PMingLiu" w:cs="PMingLiu"/>
                <w:sz w:val="16"/>
                <w:szCs w:val="16"/>
              </w:rPr>
              <w:lastRenderedPageBreak/>
              <w:t>七</w:t>
            </w:r>
          </w:p>
        </w:tc>
        <w:tc>
          <w:tcPr>
            <w:tcW w:w="1928" w:type="dxa"/>
          </w:tcPr>
          <w:p w:rsidR="00153C0D" w:rsidRDefault="00FE774C">
            <w:pPr>
              <w:rPr>
                <w:sz w:val="16"/>
                <w:szCs w:val="16"/>
              </w:rPr>
            </w:pPr>
            <w:r>
              <w:rPr>
                <w:rFonts w:ascii="PMingLiu" w:eastAsia="PMingLiu" w:hAnsi="PMingLiu" w:cs="PMingLiu"/>
                <w:sz w:val="16"/>
                <w:szCs w:val="16"/>
              </w:rPr>
              <w:t>第三章　千變萬化的天氣</w:t>
            </w:r>
          </w:p>
        </w:tc>
        <w:tc>
          <w:tcPr>
            <w:tcW w:w="2516" w:type="dxa"/>
            <w:gridSpan w:val="4"/>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691" w:type="dxa"/>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提問並鼓勵學生思考，舉例說出大氣在地球環境中除了提供呼吸所需外，還有哪些功能？並介紹大氣的主要成分。</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回憶爬山的經驗，引入大氣溫度隨高度增加而變化的前提，進一步觀察課本圖，認識大氣的溫度隨高度如何變化。請學生發表有哪些方法可以測量氣溫的垂直分布，藉機引發學生對氣象觀測的興趣。</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提問對流層為什麼會有天氣變化？引導學生思考對流層的特色，推理出水氣和對流作用與天氣變化密切相關。</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解釋平流層和臭氧層的名稱由來，提問此層的溫度變化與特性，說明臭氧在此層的分布情況，及其對生物的重要性，提問對臭氧洞了解多少？</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觀察中氣層的溫度變化，提問中氣層的特色是什麼？引出課文所提大氣最低溫出現在此層，接著介紹增溫層。</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描述天氣的向度很多，其中氣溫和風雨是最容易感受到的天氣變化，由此切入風的概念學習。</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提問空氣為何會流動？空氣流動的方向有什麼原則嗎？以水從高處往低處流為比喻，利用學習遷移，讓學生建立出空氣是從高壓流向低壓的概念。</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解釋等壓線如何繪製，以及高、低氣壓與其氣象符號。利用觀</w:t>
            </w:r>
            <w:r>
              <w:rPr>
                <w:rFonts w:ascii="PMingLiu" w:eastAsia="PMingLiu" w:hAnsi="PMingLiu" w:cs="PMingLiu"/>
                <w:sz w:val="16"/>
                <w:szCs w:val="16"/>
              </w:rPr>
              <w:t>念速記進行診斷評量。</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下載中央氣象局網站提供的地面天氣圖，請學生觀察等壓線疏密程度與風速的關係，引導學生做出等壓線較密集處，風速較大的推論。</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觀察地面天氣圖等壓線與風向的關係，引導學生瞭解除了氣壓差之外，還有其他因素影響空氣的水平運動。</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以相關影片解釋地球自轉如何影響空氣流動，北半球和南半球的情形不同。</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學生練習繪製近地面高、低壓中心附近的風向，教師可巡視學生繪製狀況，再澄清與統整重點觀念。提醒學生注意風向與等壓線的夾角約</w:t>
            </w:r>
            <w:r>
              <w:rPr>
                <w:rFonts w:ascii="PMingLiu" w:eastAsia="PMingLiu" w:hAnsi="PMingLiu" w:cs="PMingLiu"/>
                <w:sz w:val="16"/>
                <w:szCs w:val="16"/>
              </w:rPr>
              <w:t>10∼30</w:t>
            </w:r>
            <w:r>
              <w:rPr>
                <w:rFonts w:ascii="PMingLiu" w:eastAsia="PMingLiu" w:hAnsi="PMingLiu" w:cs="PMingLiu"/>
                <w:sz w:val="16"/>
                <w:szCs w:val="16"/>
              </w:rPr>
              <w:t>度。</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總結北半球高、低壓中心附近的空氣流動方向與</w:t>
            </w:r>
            <w:r>
              <w:rPr>
                <w:rFonts w:ascii="PMingLiu" w:eastAsia="PMingLiu" w:hAnsi="PMingLiu" w:cs="PMingLiu"/>
                <w:sz w:val="16"/>
                <w:szCs w:val="16"/>
              </w:rPr>
              <w:t>其伴隨的天氣狀況。強調利用氣壓高低來判斷天氣是很粗略的方法，預測天氣應考量的因子有許多，會在之後的章節介紹。</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紙筆評量</w:t>
            </w:r>
          </w:p>
        </w:tc>
        <w:tc>
          <w:tcPr>
            <w:tcW w:w="2990" w:type="dxa"/>
          </w:tcPr>
          <w:p w:rsidR="00153C0D" w:rsidRDefault="00FE774C">
            <w:pPr>
              <w:rPr>
                <w:sz w:val="16"/>
                <w:szCs w:val="16"/>
              </w:rPr>
            </w:pPr>
            <w:r>
              <w:rPr>
                <w:rFonts w:ascii="PMingLiu" w:eastAsia="PMingLiu" w:hAnsi="PMingLiu" w:cs="PMingLiu"/>
                <w:sz w:val="16"/>
                <w:szCs w:val="16"/>
              </w:rPr>
              <w:t>【防災教育】</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J1 </w:t>
            </w:r>
            <w:r>
              <w:rPr>
                <w:rFonts w:ascii="PMingLiu" w:eastAsia="PMingLiu" w:hAnsi="PMingLiu" w:cs="PMingLiu"/>
                <w:sz w:val="16"/>
                <w:szCs w:val="16"/>
              </w:rPr>
              <w:t>臺灣災害的風險因子包含社會、經濟、環境、土地利用</w:t>
            </w:r>
            <w:r>
              <w:rPr>
                <w:rFonts w:ascii="PMingLiu" w:eastAsia="PMingLiu" w:hAnsi="PMingLiu" w:cs="PMingLiu"/>
                <w:sz w:val="16"/>
                <w:szCs w:val="16"/>
              </w:rPr>
              <w:t>…</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J2 </w:t>
            </w:r>
            <w:r>
              <w:rPr>
                <w:rFonts w:ascii="PMingLiu" w:eastAsia="PMingLiu" w:hAnsi="PMingLiu" w:cs="PMingLiu"/>
                <w:sz w:val="16"/>
                <w:szCs w:val="16"/>
              </w:rPr>
              <w:t>災害對臺灣社會及生態環境的衝擊。</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J3 </w:t>
            </w:r>
            <w:r>
              <w:rPr>
                <w:rFonts w:ascii="PMingLiu" w:eastAsia="PMingLiu" w:hAnsi="PMingLiu" w:cs="PMingLiu"/>
                <w:sz w:val="16"/>
                <w:szCs w:val="16"/>
              </w:rPr>
              <w:t>臺灣災害防救的機制與運作。</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J4 </w:t>
            </w:r>
            <w:r>
              <w:rPr>
                <w:rFonts w:ascii="PMingLiu" w:eastAsia="PMingLiu" w:hAnsi="PMingLiu" w:cs="PMingLiu"/>
                <w:sz w:val="16"/>
                <w:szCs w:val="16"/>
              </w:rPr>
              <w:t>臺灣災害預警的機制。</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J6 </w:t>
            </w:r>
            <w:r>
              <w:rPr>
                <w:rFonts w:ascii="PMingLiu" w:eastAsia="PMingLiu" w:hAnsi="PMingLiu" w:cs="PMingLiu"/>
                <w:sz w:val="16"/>
                <w:szCs w:val="16"/>
              </w:rPr>
              <w:t>應用氣象局提供的災害資訊，做出適當的判斷及行動。</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J9 </w:t>
            </w:r>
            <w:r>
              <w:rPr>
                <w:rFonts w:ascii="PMingLiu" w:eastAsia="PMingLiu" w:hAnsi="PMingLiu" w:cs="PMingLiu"/>
                <w:sz w:val="16"/>
                <w:szCs w:val="16"/>
              </w:rPr>
              <w:t>了解校園及住家內各項避難器具的正確使用方式。</w:t>
            </w:r>
          </w:p>
          <w:p w:rsidR="00153C0D" w:rsidRDefault="00153C0D">
            <w:pPr>
              <w:rPr>
                <w:sz w:val="16"/>
                <w:szCs w:val="16"/>
              </w:rPr>
            </w:pPr>
          </w:p>
        </w:tc>
      </w:tr>
      <w:tr w:rsidR="00153C0D">
        <w:trPr>
          <w:trHeight w:val="1812"/>
        </w:trPr>
        <w:tc>
          <w:tcPr>
            <w:tcW w:w="1058" w:type="dxa"/>
          </w:tcPr>
          <w:p w:rsidR="00153C0D" w:rsidRDefault="00FE774C">
            <w:pPr>
              <w:rPr>
                <w:sz w:val="16"/>
                <w:szCs w:val="16"/>
              </w:rPr>
            </w:pPr>
            <w:r>
              <w:rPr>
                <w:rFonts w:ascii="PMingLiu" w:eastAsia="PMingLiu" w:hAnsi="PMingLiu" w:cs="PMingLiu"/>
                <w:sz w:val="16"/>
                <w:szCs w:val="16"/>
              </w:rPr>
              <w:lastRenderedPageBreak/>
              <w:t>八</w:t>
            </w:r>
          </w:p>
        </w:tc>
        <w:tc>
          <w:tcPr>
            <w:tcW w:w="1928" w:type="dxa"/>
          </w:tcPr>
          <w:p w:rsidR="00153C0D" w:rsidRDefault="00FE774C">
            <w:pPr>
              <w:rPr>
                <w:sz w:val="16"/>
                <w:szCs w:val="16"/>
              </w:rPr>
            </w:pPr>
            <w:r>
              <w:rPr>
                <w:rFonts w:ascii="PMingLiu" w:eastAsia="PMingLiu" w:hAnsi="PMingLiu" w:cs="PMingLiu"/>
                <w:sz w:val="16"/>
                <w:szCs w:val="16"/>
              </w:rPr>
              <w:t>第三章　千變萬化的天氣</w:t>
            </w:r>
          </w:p>
        </w:tc>
        <w:tc>
          <w:tcPr>
            <w:tcW w:w="2496" w:type="dxa"/>
            <w:gridSpan w:val="3"/>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711"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以「自然暖身操」為例引入，提問什麼是氣團？藉此了解學生的先前知識，以利後續教學調整。</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說明氣團的定義和種類。以動腦時間的提問，強調氣團的性質是在水平方向上均勻相似。</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提問隨著季節轉換，為何風向改變？引導學生從氣壓分布的角度來思考答案，漸次歸納出冬、夏季時，影響臺灣天氣的冷、暖氣團（高、低氣壓的分布情形）和季風之關係的結論。</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可搭配探究科學大小事「風從哪裡來」，藉由複習、模擬海陸風，進一步了解陸地或水面的溫度對其上方氣壓造成的影響。</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回顧地理所學的地形雨概念，提問依據臺灣山脈的走向，在冬、</w:t>
            </w:r>
            <w:r>
              <w:rPr>
                <w:rFonts w:ascii="PMingLiu" w:eastAsia="PMingLiu" w:hAnsi="PMingLiu" w:cs="PMingLiu"/>
                <w:sz w:val="16"/>
                <w:szCs w:val="16"/>
              </w:rPr>
              <w:t>夏季時南北部的降雨量有何不同？再提問，降雨量隨季節的變化，對生活、產業發展、經濟活動有何影響？</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進行探索活動，提問學生如果不知道臺灣西南沿海地區的乾季是什麼時候，需要什麼資料？這些資料可以去哪裡獲得？</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進行模擬鋒面形成示範實驗，提問預測此實驗會看見什麼結果？演示冷、暖空氣相遇的情形，請學生描述實驗結果，並引入鋒面的定義。</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澄清鋒「面」，不會像油與水之間，有一明顯的交界面，不同氣團的交界處為狹窄的過渡「區」，其水平寬度在地面約數十公里，長度可達數百公里甚至數千公里，此一過渡區即為鋒面。</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準備數</w:t>
            </w:r>
            <w:r>
              <w:rPr>
                <w:rFonts w:ascii="PMingLiu" w:eastAsia="PMingLiu" w:hAnsi="PMingLiu" w:cs="PMingLiu"/>
                <w:sz w:val="16"/>
                <w:szCs w:val="16"/>
              </w:rPr>
              <w:t>張不同季節地面天氣圖，引導學生從觀察天氣圖中認識鋒面符號，並歸納出影響臺灣地區的鋒面以冷鋒和滯留鋒為主的結論。</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教師解釋冷鋒的成因，並以實際案例，請學生預測冷鋒過境前後的天氣變化。</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請學生比較冷、暖鋒形成示意圖，注意觀察冷鋒和暖鋒中，冷、暖空氣的移動方向，請學生嘗試描述暖鋒的成因，並解釋降雨區的分布。</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由以上活動可歸納出冷鋒和暖鋒均會伴隨有雲雨的天氣型態，請學生預測滯留鋒會帶來什天氣變化？並解釋原因。預告下一節的學習，會再了解滯留鋒和梅雨的關係。</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學生互評</w:t>
            </w:r>
          </w:p>
        </w:tc>
        <w:tc>
          <w:tcPr>
            <w:tcW w:w="2990" w:type="dxa"/>
          </w:tcPr>
          <w:p w:rsidR="00153C0D" w:rsidRDefault="00FE774C">
            <w:pPr>
              <w:rPr>
                <w:sz w:val="16"/>
                <w:szCs w:val="16"/>
              </w:rPr>
            </w:pPr>
            <w:r>
              <w:rPr>
                <w:rFonts w:ascii="PMingLiu" w:eastAsia="PMingLiu" w:hAnsi="PMingLiu" w:cs="PMingLiu"/>
                <w:sz w:val="16"/>
                <w:szCs w:val="16"/>
              </w:rPr>
              <w:t>【防災教育】</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J1 </w:t>
            </w:r>
            <w:r>
              <w:rPr>
                <w:rFonts w:ascii="PMingLiu" w:eastAsia="PMingLiu" w:hAnsi="PMingLiu" w:cs="PMingLiu"/>
                <w:sz w:val="16"/>
                <w:szCs w:val="16"/>
              </w:rPr>
              <w:t>臺灣災害的風險因子包含社會、經濟、環境、土地利用</w:t>
            </w:r>
            <w:r>
              <w:rPr>
                <w:rFonts w:ascii="PMingLiu" w:eastAsia="PMingLiu" w:hAnsi="PMingLiu" w:cs="PMingLiu"/>
                <w:sz w:val="16"/>
                <w:szCs w:val="16"/>
              </w:rPr>
              <w:t>…</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J2 </w:t>
            </w:r>
            <w:r>
              <w:rPr>
                <w:rFonts w:ascii="PMingLiu" w:eastAsia="PMingLiu" w:hAnsi="PMingLiu" w:cs="PMingLiu"/>
                <w:sz w:val="16"/>
                <w:szCs w:val="16"/>
              </w:rPr>
              <w:t>災害對臺灣社會及生態環境的衝擊。</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J3 </w:t>
            </w:r>
            <w:r>
              <w:rPr>
                <w:rFonts w:ascii="PMingLiu" w:eastAsia="PMingLiu" w:hAnsi="PMingLiu" w:cs="PMingLiu"/>
                <w:sz w:val="16"/>
                <w:szCs w:val="16"/>
              </w:rPr>
              <w:t>臺灣災害防救的機制與運作。</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J4 </w:t>
            </w:r>
            <w:r>
              <w:rPr>
                <w:rFonts w:ascii="PMingLiu" w:eastAsia="PMingLiu" w:hAnsi="PMingLiu" w:cs="PMingLiu"/>
                <w:sz w:val="16"/>
                <w:szCs w:val="16"/>
              </w:rPr>
              <w:t>臺灣災害預警的機制。</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J6 </w:t>
            </w:r>
            <w:r>
              <w:rPr>
                <w:rFonts w:ascii="PMingLiu" w:eastAsia="PMingLiu" w:hAnsi="PMingLiu" w:cs="PMingLiu"/>
                <w:sz w:val="16"/>
                <w:szCs w:val="16"/>
              </w:rPr>
              <w:t>應用氣象局提供的災害資訊，做出適當的判斷及行動。</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J9 </w:t>
            </w:r>
            <w:r>
              <w:rPr>
                <w:rFonts w:ascii="PMingLiu" w:eastAsia="PMingLiu" w:hAnsi="PMingLiu" w:cs="PMingLiu"/>
                <w:sz w:val="16"/>
                <w:szCs w:val="16"/>
              </w:rPr>
              <w:t>了解校園及住家內各項避難器具的正確使用方式。</w:t>
            </w:r>
          </w:p>
          <w:p w:rsidR="00153C0D" w:rsidRDefault="00153C0D">
            <w:pPr>
              <w:rPr>
                <w:sz w:val="16"/>
                <w:szCs w:val="16"/>
              </w:rPr>
            </w:pPr>
          </w:p>
        </w:tc>
      </w:tr>
      <w:tr w:rsidR="00153C0D">
        <w:trPr>
          <w:trHeight w:val="1540"/>
        </w:trPr>
        <w:tc>
          <w:tcPr>
            <w:tcW w:w="1058" w:type="dxa"/>
          </w:tcPr>
          <w:p w:rsidR="00153C0D" w:rsidRDefault="00FE774C">
            <w:pPr>
              <w:rPr>
                <w:sz w:val="16"/>
                <w:szCs w:val="16"/>
              </w:rPr>
            </w:pPr>
            <w:r>
              <w:rPr>
                <w:rFonts w:ascii="PMingLiu" w:eastAsia="PMingLiu" w:hAnsi="PMingLiu" w:cs="PMingLiu"/>
                <w:sz w:val="16"/>
                <w:szCs w:val="16"/>
              </w:rPr>
              <w:lastRenderedPageBreak/>
              <w:t>九</w:t>
            </w:r>
          </w:p>
        </w:tc>
        <w:tc>
          <w:tcPr>
            <w:tcW w:w="1928" w:type="dxa"/>
          </w:tcPr>
          <w:p w:rsidR="00153C0D" w:rsidRDefault="00FE774C">
            <w:pPr>
              <w:rPr>
                <w:sz w:val="16"/>
                <w:szCs w:val="16"/>
              </w:rPr>
            </w:pPr>
            <w:r>
              <w:rPr>
                <w:rFonts w:ascii="PMingLiu" w:eastAsia="PMingLiu" w:hAnsi="PMingLiu" w:cs="PMingLiu"/>
                <w:sz w:val="16"/>
                <w:szCs w:val="16"/>
              </w:rPr>
              <w:t>第三章　千變萬化的天氣</w:t>
            </w:r>
          </w:p>
        </w:tc>
        <w:tc>
          <w:tcPr>
            <w:tcW w:w="2496" w:type="dxa"/>
            <w:gridSpan w:val="3"/>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711"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以「自然暖身操」為例，提問臺灣有哪些氣象災害？會造成這些災害的天氣有哪些？引導學生統整臺灣全年的天氣變化與氣團、鋒面間的關係。</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提問為何滯留鋒容易出現在</w:t>
            </w:r>
            <w:r>
              <w:rPr>
                <w:rFonts w:ascii="PMingLiu" w:eastAsia="PMingLiu" w:hAnsi="PMingLiu" w:cs="PMingLiu"/>
                <w:sz w:val="16"/>
                <w:szCs w:val="16"/>
              </w:rPr>
              <w:t>5</w:t>
            </w:r>
            <w:r>
              <w:rPr>
                <w:rFonts w:ascii="PMingLiu" w:eastAsia="PMingLiu" w:hAnsi="PMingLiu" w:cs="PMingLiu"/>
                <w:sz w:val="16"/>
                <w:szCs w:val="16"/>
              </w:rPr>
              <w:t>～</w:t>
            </w:r>
            <w:r>
              <w:rPr>
                <w:rFonts w:ascii="PMingLiu" w:eastAsia="PMingLiu" w:hAnsi="PMingLiu" w:cs="PMingLiu"/>
                <w:sz w:val="16"/>
                <w:szCs w:val="16"/>
              </w:rPr>
              <w:t>6</w:t>
            </w:r>
            <w:r>
              <w:rPr>
                <w:rFonts w:ascii="PMingLiu" w:eastAsia="PMingLiu" w:hAnsi="PMingLiu" w:cs="PMingLiu"/>
                <w:sz w:val="16"/>
                <w:szCs w:val="16"/>
              </w:rPr>
              <w:t>月？當鋒面滯留臺灣地區，加上地形、水氣豐沛等因素影響，推測梅雨可能會帶來哪些天氣現象？</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觀察颱風次數統計表，歸納颱風主要發生在七至九月（夏、秋兩季），並鼓勵學生嘗試解釋為何此時容易生成颱風。</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觀察颱風的衛星雲圖及地面天氣圖，引導學生認識颱風結構與特性，並理解颱風屬於低氣壓系統，說明颱風從中心向外的風速變化情形。</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觀察敏督利颱風實例，複習風向判斷，說明由於颱風中心位置、雲雨帶分布和地形的影響，各地風雨情形不同。</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觀察薔蜜及泰利颱風實例，說明不同路徑的颱風對臺灣風雨分布的影響。</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進行實驗</w:t>
            </w:r>
            <w:r>
              <w:rPr>
                <w:rFonts w:ascii="PMingLiu" w:eastAsia="PMingLiu" w:hAnsi="PMingLiu" w:cs="PMingLiu"/>
                <w:sz w:val="16"/>
                <w:szCs w:val="16"/>
              </w:rPr>
              <w:t>3</w:t>
            </w:r>
            <w:r>
              <w:rPr>
                <w:rFonts w:ascii="PMingLiu" w:eastAsia="PMingLiu" w:hAnsi="PMingLiu" w:cs="PMingLiu"/>
                <w:sz w:val="16"/>
                <w:szCs w:val="16"/>
              </w:rPr>
              <w:t>．</w:t>
            </w:r>
            <w:r>
              <w:rPr>
                <w:rFonts w:ascii="PMingLiu" w:eastAsia="PMingLiu" w:hAnsi="PMingLiu" w:cs="PMingLiu"/>
                <w:sz w:val="16"/>
                <w:szCs w:val="16"/>
              </w:rPr>
              <w:t>4</w:t>
            </w:r>
            <w:r>
              <w:rPr>
                <w:rFonts w:ascii="PMingLiu" w:eastAsia="PMingLiu" w:hAnsi="PMingLiu" w:cs="PMingLiu"/>
                <w:sz w:val="16"/>
                <w:szCs w:val="16"/>
              </w:rPr>
              <w:t>，以敏督利颱風為例，觀察颱風影響期間，花蓮和嘉義氣象觀測站的氣象要素逐時變化圖，從活動中了解颱風侵襲前後之風、雨和氣壓的變化，並學習在中央氣象局網站查詢所需資訊。</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提問什麼原因造成海水倒灌？利用課文與知識快遞，解釋「暴潮」的成因，引導學生思考暴潮可能對沿海地區帶來的災害。</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學生發表居家防颱措施，教師再予以補充統整。</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以雲林縣小黃山風景區為例，歸納促成山崩發生的原因。說明順向坡與逆向坡的概念，了解順向坡和山崩的關係。</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觀察臺灣被大陸冷高壓籠罩的地面天氣圖，請學生解釋寒潮成</w:t>
            </w:r>
            <w:r>
              <w:rPr>
                <w:rFonts w:ascii="PMingLiu" w:eastAsia="PMingLiu" w:hAnsi="PMingLiu" w:cs="PMingLiu"/>
                <w:sz w:val="16"/>
                <w:szCs w:val="16"/>
              </w:rPr>
              <w:t>因。提問寒潮可能帶來哪些災害？可以做哪些防範措施？</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提問乾旱發生的原因？學生分組討論，發表乾旱可能造成那些災害或負面影響？呼籲學生節約用水是平日該養成的生活習慣，並分享節水做法。</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小組討論</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成果發表</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tc>
        <w:tc>
          <w:tcPr>
            <w:tcW w:w="2990" w:type="dxa"/>
          </w:tcPr>
          <w:p w:rsidR="00153C0D" w:rsidRDefault="00FE774C">
            <w:pPr>
              <w:rPr>
                <w:sz w:val="16"/>
                <w:szCs w:val="16"/>
              </w:rPr>
            </w:pPr>
            <w:r>
              <w:rPr>
                <w:rFonts w:ascii="PMingLiu" w:eastAsia="PMingLiu" w:hAnsi="PMingLiu" w:cs="PMingLiu"/>
                <w:sz w:val="16"/>
                <w:szCs w:val="16"/>
              </w:rPr>
              <w:t>【防災教育】</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J1 </w:t>
            </w:r>
            <w:r>
              <w:rPr>
                <w:rFonts w:ascii="PMingLiu" w:eastAsia="PMingLiu" w:hAnsi="PMingLiu" w:cs="PMingLiu"/>
                <w:sz w:val="16"/>
                <w:szCs w:val="16"/>
              </w:rPr>
              <w:t>臺灣災害的風險因子包含社會、經濟、環境、土地利用</w:t>
            </w:r>
            <w:r>
              <w:rPr>
                <w:rFonts w:ascii="PMingLiu" w:eastAsia="PMingLiu" w:hAnsi="PMingLiu" w:cs="PMingLiu"/>
                <w:sz w:val="16"/>
                <w:szCs w:val="16"/>
              </w:rPr>
              <w:t>…</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J2 </w:t>
            </w:r>
            <w:r>
              <w:rPr>
                <w:rFonts w:ascii="PMingLiu" w:eastAsia="PMingLiu" w:hAnsi="PMingLiu" w:cs="PMingLiu"/>
                <w:sz w:val="16"/>
                <w:szCs w:val="16"/>
              </w:rPr>
              <w:t>災害對臺灣社會及生態環境的衝擊。</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J3 </w:t>
            </w:r>
            <w:r>
              <w:rPr>
                <w:rFonts w:ascii="PMingLiu" w:eastAsia="PMingLiu" w:hAnsi="PMingLiu" w:cs="PMingLiu"/>
                <w:sz w:val="16"/>
                <w:szCs w:val="16"/>
              </w:rPr>
              <w:t>臺灣災害防救的機制與運作。</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J4 </w:t>
            </w:r>
            <w:r>
              <w:rPr>
                <w:rFonts w:ascii="PMingLiu" w:eastAsia="PMingLiu" w:hAnsi="PMingLiu" w:cs="PMingLiu"/>
                <w:sz w:val="16"/>
                <w:szCs w:val="16"/>
              </w:rPr>
              <w:t>臺灣災害預警的機制。</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J6 </w:t>
            </w:r>
            <w:r>
              <w:rPr>
                <w:rFonts w:ascii="PMingLiu" w:eastAsia="PMingLiu" w:hAnsi="PMingLiu" w:cs="PMingLiu"/>
                <w:sz w:val="16"/>
                <w:szCs w:val="16"/>
              </w:rPr>
              <w:t>應用氣象局提供的災害資訊，做出適當的判斷及行動。</w:t>
            </w:r>
          </w:p>
          <w:p w:rsidR="00153C0D" w:rsidRDefault="00FE774C">
            <w:pPr>
              <w:rPr>
                <w:sz w:val="16"/>
                <w:szCs w:val="16"/>
              </w:rPr>
            </w:pPr>
            <w:r>
              <w:rPr>
                <w:rFonts w:ascii="PMingLiu" w:eastAsia="PMingLiu" w:hAnsi="PMingLiu" w:cs="PMingLiu"/>
                <w:sz w:val="16"/>
                <w:szCs w:val="16"/>
              </w:rPr>
              <w:t>防</w:t>
            </w:r>
            <w:r>
              <w:rPr>
                <w:rFonts w:ascii="PMingLiu" w:eastAsia="PMingLiu" w:hAnsi="PMingLiu" w:cs="PMingLiu"/>
                <w:sz w:val="16"/>
                <w:szCs w:val="16"/>
              </w:rPr>
              <w:t xml:space="preserve">J9 </w:t>
            </w:r>
            <w:r>
              <w:rPr>
                <w:rFonts w:ascii="PMingLiu" w:eastAsia="PMingLiu" w:hAnsi="PMingLiu" w:cs="PMingLiu"/>
                <w:sz w:val="16"/>
                <w:szCs w:val="16"/>
              </w:rPr>
              <w:t>了解校園及住家內各項</w:t>
            </w:r>
            <w:r>
              <w:rPr>
                <w:rFonts w:ascii="PMingLiu" w:eastAsia="PMingLiu" w:hAnsi="PMingLiu" w:cs="PMingLiu"/>
                <w:sz w:val="16"/>
                <w:szCs w:val="16"/>
              </w:rPr>
              <w:t>避難器具的正確使用方式。</w:t>
            </w:r>
          </w:p>
          <w:p w:rsidR="00153C0D" w:rsidRDefault="00FE774C">
            <w:pPr>
              <w:rPr>
                <w:sz w:val="16"/>
                <w:szCs w:val="16"/>
              </w:rPr>
            </w:pPr>
            <w:r>
              <w:rPr>
                <w:rFonts w:ascii="PMingLiu" w:eastAsia="PMingLiu" w:hAnsi="PMingLiu" w:cs="PMingLiu"/>
                <w:sz w:val="16"/>
                <w:szCs w:val="16"/>
              </w:rPr>
              <w:t>【生涯規劃教育】</w:t>
            </w:r>
          </w:p>
          <w:p w:rsidR="00153C0D" w:rsidRDefault="00FE774C">
            <w:pPr>
              <w:rPr>
                <w:sz w:val="16"/>
                <w:szCs w:val="16"/>
              </w:rPr>
            </w:pPr>
            <w:r>
              <w:rPr>
                <w:rFonts w:ascii="PMingLiu" w:eastAsia="PMingLiu" w:hAnsi="PMingLiu" w:cs="PMingLiu"/>
                <w:sz w:val="16"/>
                <w:szCs w:val="16"/>
              </w:rPr>
              <w:t>涯</w:t>
            </w:r>
            <w:r>
              <w:rPr>
                <w:rFonts w:ascii="PMingLiu" w:eastAsia="PMingLiu" w:hAnsi="PMingLiu" w:cs="PMingLiu"/>
                <w:sz w:val="16"/>
                <w:szCs w:val="16"/>
              </w:rPr>
              <w:t xml:space="preserve">J6 </w:t>
            </w:r>
            <w:r>
              <w:rPr>
                <w:rFonts w:ascii="PMingLiu" w:eastAsia="PMingLiu" w:hAnsi="PMingLiu" w:cs="PMingLiu"/>
                <w:sz w:val="16"/>
                <w:szCs w:val="16"/>
              </w:rPr>
              <w:t>建立對於未來生涯的願景。</w:t>
            </w:r>
          </w:p>
          <w:p w:rsidR="00153C0D" w:rsidRDefault="00153C0D">
            <w:pPr>
              <w:rPr>
                <w:sz w:val="16"/>
                <w:szCs w:val="16"/>
              </w:rPr>
            </w:pPr>
          </w:p>
          <w:p w:rsidR="00153C0D" w:rsidRDefault="00153C0D">
            <w:pPr>
              <w:rPr>
                <w:sz w:val="16"/>
                <w:szCs w:val="16"/>
              </w:rPr>
            </w:pPr>
          </w:p>
        </w:tc>
      </w:tr>
      <w:tr w:rsidR="00153C0D">
        <w:trPr>
          <w:trHeight w:val="1402"/>
        </w:trPr>
        <w:tc>
          <w:tcPr>
            <w:tcW w:w="1058" w:type="dxa"/>
          </w:tcPr>
          <w:p w:rsidR="00153C0D" w:rsidRDefault="00FE774C">
            <w:pPr>
              <w:rPr>
                <w:sz w:val="16"/>
                <w:szCs w:val="16"/>
              </w:rPr>
            </w:pPr>
            <w:r>
              <w:rPr>
                <w:rFonts w:ascii="PMingLiu" w:eastAsia="PMingLiu" w:hAnsi="PMingLiu" w:cs="PMingLiu"/>
                <w:sz w:val="16"/>
                <w:szCs w:val="16"/>
              </w:rPr>
              <w:t>十</w:t>
            </w:r>
          </w:p>
        </w:tc>
        <w:tc>
          <w:tcPr>
            <w:tcW w:w="1928" w:type="dxa"/>
          </w:tcPr>
          <w:p w:rsidR="00153C0D" w:rsidRDefault="00FE774C">
            <w:pPr>
              <w:rPr>
                <w:sz w:val="16"/>
                <w:szCs w:val="16"/>
              </w:rPr>
            </w:pPr>
            <w:r>
              <w:rPr>
                <w:rFonts w:ascii="PMingLiu" w:eastAsia="PMingLiu" w:hAnsi="PMingLiu" w:cs="PMingLiu"/>
                <w:sz w:val="16"/>
                <w:szCs w:val="16"/>
              </w:rPr>
              <w:t>第四章　全球氣候變遷與因應</w:t>
            </w:r>
          </w:p>
        </w:tc>
        <w:tc>
          <w:tcPr>
            <w:tcW w:w="2496" w:type="dxa"/>
            <w:gridSpan w:val="3"/>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711"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以「自然暖身操」為例引入，為何烏魚到了產卵期會成群南下經過臺灣？</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說明並舉例海水的運動方式有</w:t>
            </w:r>
            <w:r>
              <w:rPr>
                <w:rFonts w:ascii="PMingLiu" w:eastAsia="PMingLiu" w:hAnsi="PMingLiu" w:cs="PMingLiu"/>
                <w:sz w:val="16"/>
                <w:szCs w:val="16"/>
              </w:rPr>
              <w:t>3</w:t>
            </w:r>
            <w:r>
              <w:rPr>
                <w:rFonts w:ascii="PMingLiu" w:eastAsia="PMingLiu" w:hAnsi="PMingLiu" w:cs="PMingLiu"/>
                <w:sz w:val="16"/>
                <w:szCs w:val="16"/>
              </w:rPr>
              <w:t>種，即為潮汐、洋流與波浪。</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以洋流的運動方式說明冷、暖海流的運動，並適時引入海水比熱大可以儲存熱量，扮演著保溫及平衡地球能量的角色。</w:t>
            </w:r>
          </w:p>
          <w:p w:rsidR="00153C0D" w:rsidRDefault="00FE774C">
            <w:pPr>
              <w:rPr>
                <w:sz w:val="16"/>
                <w:szCs w:val="16"/>
              </w:rPr>
            </w:pPr>
            <w:r>
              <w:rPr>
                <w:rFonts w:ascii="PMingLiu" w:eastAsia="PMingLiu" w:hAnsi="PMingLiu" w:cs="PMingLiu"/>
                <w:sz w:val="16"/>
                <w:szCs w:val="16"/>
              </w:rPr>
              <w:lastRenderedPageBreak/>
              <w:t>4.</w:t>
            </w:r>
            <w:r>
              <w:rPr>
                <w:rFonts w:ascii="PMingLiu" w:eastAsia="PMingLiu" w:hAnsi="PMingLiu" w:cs="PMingLiu"/>
                <w:sz w:val="16"/>
                <w:szCs w:val="16"/>
              </w:rPr>
              <w:t>說明臺灣附近洋流的流動方向與冬、夏季季風有關。並將洋流活動與臺灣沿海地區冬、夏季之平均氣溫做一相關性的連結，以說明夏季臺灣全島溼熱，冬季北部寒冷、南部溫暖。</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在盛水的容器中放任一浮體，請學生發揮創意製造波浪，觀察浮體的運動，並讓學生討論波浪的運動以及與洋流的差異。</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透過全球海洋平均波浪強度趨勢圖說明暖化與波浪的相關性，請學生討論海浪強度對海岸和沿海居住生活的影響。</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在黑板上劃出三個區塊：大氣、陸地、海洋。請學生討論這三者間有哪些交互作用，會影響碳的釋放與儲存，並總結說明碳循環。</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說明大氣</w:t>
            </w:r>
            <w:r>
              <w:rPr>
                <w:rFonts w:ascii="PMingLiu" w:eastAsia="PMingLiu" w:hAnsi="PMingLiu" w:cs="PMingLiu"/>
                <w:sz w:val="16"/>
                <w:szCs w:val="16"/>
              </w:rPr>
              <w:t>中的二氧化碳增加會導致海水的酸鹼值下降，造成海水酸化。教師可以請學生收集海產的殼，靜置於醋中一週觀察，會發現蝦蟹絲毫無損，貝殼則已經被分解，由此活動討論海洋酸化對生態環境造成哪些影響。</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可以此時相關全球變遷的新聞議題，作為第二節的開場。請學生發表其所知有關全球變遷的議題，或回憶其他領域的學習過程中，是否也有提到相關的問題。</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以溫室效應的增強為例，強調地球各系統間彼此環環相扣的觀念，也呼應「全球」變遷之意。可提醒學生應以積極態度正視這些現象與問題，全球變遷的衝擊不分國界，地球村的每一位居民都有責任為</w:t>
            </w:r>
            <w:r>
              <w:rPr>
                <w:rFonts w:ascii="PMingLiu" w:eastAsia="PMingLiu" w:hAnsi="PMingLiu" w:cs="PMingLiu"/>
                <w:sz w:val="16"/>
                <w:szCs w:val="16"/>
              </w:rPr>
              <w:t>這個家園開拓永續發展之路。</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複習大氣層的功能，引出太陽輻射、大氣與地表平均溫度的關係，並利用課本「地表和大氣的輻射收支示意圖」來說明溫室效應的成因與溫室氣體。</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請學生上臺繪圖解釋溫室效應的成因，並提醒大氣所吸收的輻射主要來自於地表，絕非太陽的短波輻射。強調地球大氣自有溫室氣體以來，即有溫室效應，是一種自然現象，不應對溫室效應有過度負面的態度。</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小組討論</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成果發表</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tc>
        <w:tc>
          <w:tcPr>
            <w:tcW w:w="2990" w:type="dxa"/>
          </w:tcPr>
          <w:p w:rsidR="00153C0D" w:rsidRDefault="00FE774C">
            <w:pPr>
              <w:rPr>
                <w:sz w:val="16"/>
                <w:szCs w:val="16"/>
              </w:rPr>
            </w:pPr>
            <w:r>
              <w:rPr>
                <w:rFonts w:ascii="PMingLiu" w:eastAsia="PMingLiu" w:hAnsi="PMingLiu" w:cs="PMingLiu"/>
                <w:sz w:val="16"/>
                <w:szCs w:val="16"/>
              </w:rPr>
              <w:t>【環境教育】</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J8 </w:t>
            </w:r>
            <w:r>
              <w:rPr>
                <w:rFonts w:ascii="PMingLiu" w:eastAsia="PMingLiu" w:hAnsi="PMingLiu" w:cs="PMingLiu"/>
                <w:sz w:val="16"/>
                <w:szCs w:val="16"/>
              </w:rPr>
              <w:t>了解臺灣生態環境及社會發展面對氣候變遷的脆弱性與韌性。</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J9 </w:t>
            </w:r>
            <w:r>
              <w:rPr>
                <w:rFonts w:ascii="PMingLiu" w:eastAsia="PMingLiu" w:hAnsi="PMingLiu" w:cs="PMingLiu"/>
                <w:sz w:val="16"/>
                <w:szCs w:val="16"/>
              </w:rPr>
              <w:t>了解氣候變遷減緩與調適的涵義，以及臺灣因應氣候變遷調適的政策。</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J10 </w:t>
            </w:r>
            <w:r>
              <w:rPr>
                <w:rFonts w:ascii="PMingLiu" w:eastAsia="PMingLiu" w:hAnsi="PMingLiu" w:cs="PMingLiu"/>
                <w:sz w:val="16"/>
                <w:szCs w:val="16"/>
              </w:rPr>
              <w:t>了解天然災害對人類生活、生命、社會發展與經濟產業的衝擊。</w:t>
            </w:r>
          </w:p>
          <w:p w:rsidR="00153C0D" w:rsidRDefault="00FE774C">
            <w:pPr>
              <w:rPr>
                <w:sz w:val="16"/>
                <w:szCs w:val="16"/>
              </w:rPr>
            </w:pPr>
            <w:r>
              <w:rPr>
                <w:rFonts w:ascii="PMingLiu" w:eastAsia="PMingLiu" w:hAnsi="PMingLiu" w:cs="PMingLiu"/>
                <w:sz w:val="16"/>
                <w:szCs w:val="16"/>
              </w:rPr>
              <w:lastRenderedPageBreak/>
              <w:t>環</w:t>
            </w:r>
            <w:r>
              <w:rPr>
                <w:rFonts w:ascii="PMingLiu" w:eastAsia="PMingLiu" w:hAnsi="PMingLiu" w:cs="PMingLiu"/>
                <w:sz w:val="16"/>
                <w:szCs w:val="16"/>
              </w:rPr>
              <w:t xml:space="preserve">J11 </w:t>
            </w:r>
            <w:r>
              <w:rPr>
                <w:rFonts w:ascii="PMingLiu" w:eastAsia="PMingLiu" w:hAnsi="PMingLiu" w:cs="PMingLiu"/>
                <w:sz w:val="16"/>
                <w:szCs w:val="16"/>
              </w:rPr>
              <w:t>了解天然災害的人為影響因子。</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J14 </w:t>
            </w:r>
            <w:r>
              <w:rPr>
                <w:rFonts w:ascii="PMingLiu" w:eastAsia="PMingLiu" w:hAnsi="PMingLiu" w:cs="PMingLiu"/>
                <w:sz w:val="16"/>
                <w:szCs w:val="16"/>
              </w:rPr>
              <w:t>了解能量流動及物質循環與生態系統運作的關係。</w:t>
            </w:r>
          </w:p>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J5 </w:t>
            </w:r>
            <w:r>
              <w:rPr>
                <w:rFonts w:ascii="PMingLiu" w:eastAsia="PMingLiu" w:hAnsi="PMingLiu" w:cs="PMingLiu"/>
                <w:sz w:val="16"/>
                <w:szCs w:val="16"/>
              </w:rPr>
              <w:t>了解我國國土地理位置的特色及重要性。</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J12 </w:t>
            </w:r>
            <w:r>
              <w:rPr>
                <w:rFonts w:ascii="PMingLiu" w:eastAsia="PMingLiu" w:hAnsi="PMingLiu" w:cs="PMingLiu"/>
                <w:sz w:val="16"/>
                <w:szCs w:val="16"/>
              </w:rPr>
              <w:t>探討臺灣海岸地形與近海的特色、成因與災害。</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J13 </w:t>
            </w:r>
            <w:r>
              <w:rPr>
                <w:rFonts w:ascii="PMingLiu" w:eastAsia="PMingLiu" w:hAnsi="PMingLiu" w:cs="PMingLiu"/>
                <w:sz w:val="16"/>
                <w:szCs w:val="16"/>
              </w:rPr>
              <w:t>探討海洋對陸上環境與生活的影響。</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J14 </w:t>
            </w:r>
            <w:r>
              <w:rPr>
                <w:rFonts w:ascii="PMingLiu" w:eastAsia="PMingLiu" w:hAnsi="PMingLiu" w:cs="PMingLiu"/>
                <w:sz w:val="16"/>
                <w:szCs w:val="16"/>
              </w:rPr>
              <w:t>探討海洋生物與生態環境之關聯。</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J17 </w:t>
            </w:r>
            <w:r>
              <w:rPr>
                <w:rFonts w:ascii="PMingLiu" w:eastAsia="PMingLiu" w:hAnsi="PMingLiu" w:cs="PMingLiu"/>
                <w:sz w:val="16"/>
                <w:szCs w:val="16"/>
              </w:rPr>
              <w:t>了解海洋非生物資源之種類與應用。</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J18 </w:t>
            </w:r>
            <w:r>
              <w:rPr>
                <w:rFonts w:ascii="PMingLiu" w:eastAsia="PMingLiu" w:hAnsi="PMingLiu" w:cs="PMingLiu"/>
                <w:sz w:val="16"/>
                <w:szCs w:val="16"/>
              </w:rPr>
              <w:t>探討人類活動對海洋生態</w:t>
            </w:r>
            <w:r>
              <w:rPr>
                <w:rFonts w:ascii="PMingLiu" w:eastAsia="PMingLiu" w:hAnsi="PMingLiu" w:cs="PMingLiu"/>
                <w:sz w:val="16"/>
                <w:szCs w:val="16"/>
              </w:rPr>
              <w:t>的影響。</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J19 </w:t>
            </w:r>
            <w:r>
              <w:rPr>
                <w:rFonts w:ascii="PMingLiu" w:eastAsia="PMingLiu" w:hAnsi="PMingLiu" w:cs="PMingLiu"/>
                <w:sz w:val="16"/>
                <w:szCs w:val="16"/>
              </w:rPr>
              <w:t>了解海洋資源之有限性，保護海洋環境。</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J20 </w:t>
            </w:r>
            <w:r>
              <w:rPr>
                <w:rFonts w:ascii="PMingLiu" w:eastAsia="PMingLiu" w:hAnsi="PMingLiu" w:cs="PMingLiu"/>
                <w:sz w:val="16"/>
                <w:szCs w:val="16"/>
              </w:rPr>
              <w:t>了解我國的海洋環境問題，並積極參與海洋保護行動。</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J4 </w:t>
            </w:r>
            <w:r>
              <w:rPr>
                <w:rFonts w:ascii="PMingLiu" w:eastAsia="PMingLiu" w:hAnsi="PMingLiu" w:cs="PMingLiu"/>
                <w:sz w:val="16"/>
                <w:szCs w:val="16"/>
              </w:rPr>
              <w:t>理解永續發展的意義與責任，並在參與活動的過程中落實原則。</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J5 </w:t>
            </w:r>
            <w:r>
              <w:rPr>
                <w:rFonts w:ascii="PMingLiu" w:eastAsia="PMingLiu" w:hAnsi="PMingLiu" w:cs="PMingLiu"/>
                <w:sz w:val="16"/>
                <w:szCs w:val="16"/>
              </w:rPr>
              <w:t>在團隊活動中，養成相互合作與互動的良好態度與技能。</w:t>
            </w:r>
          </w:p>
          <w:p w:rsidR="00153C0D" w:rsidRDefault="00153C0D">
            <w:pPr>
              <w:rPr>
                <w:sz w:val="16"/>
                <w:szCs w:val="16"/>
              </w:rPr>
            </w:pPr>
          </w:p>
        </w:tc>
      </w:tr>
      <w:tr w:rsidR="00153C0D">
        <w:trPr>
          <w:trHeight w:val="1402"/>
        </w:trPr>
        <w:tc>
          <w:tcPr>
            <w:tcW w:w="1058" w:type="dxa"/>
          </w:tcPr>
          <w:p w:rsidR="00153C0D" w:rsidRDefault="00FE774C">
            <w:pPr>
              <w:rPr>
                <w:sz w:val="16"/>
                <w:szCs w:val="16"/>
              </w:rPr>
            </w:pPr>
            <w:r>
              <w:rPr>
                <w:rFonts w:ascii="PMingLiu" w:eastAsia="PMingLiu" w:hAnsi="PMingLiu" w:cs="PMingLiu"/>
                <w:sz w:val="16"/>
                <w:szCs w:val="16"/>
              </w:rPr>
              <w:lastRenderedPageBreak/>
              <w:t>十一</w:t>
            </w:r>
          </w:p>
        </w:tc>
        <w:tc>
          <w:tcPr>
            <w:tcW w:w="1928" w:type="dxa"/>
          </w:tcPr>
          <w:p w:rsidR="00153C0D" w:rsidRDefault="00FE774C">
            <w:pPr>
              <w:rPr>
                <w:sz w:val="16"/>
                <w:szCs w:val="16"/>
              </w:rPr>
            </w:pPr>
            <w:r>
              <w:rPr>
                <w:rFonts w:ascii="PMingLiu" w:eastAsia="PMingLiu" w:hAnsi="PMingLiu" w:cs="PMingLiu"/>
                <w:sz w:val="16"/>
                <w:szCs w:val="16"/>
              </w:rPr>
              <w:t>第四章　全球氣候變遷與因應</w:t>
            </w:r>
          </w:p>
        </w:tc>
        <w:tc>
          <w:tcPr>
            <w:tcW w:w="2496" w:type="dxa"/>
            <w:gridSpan w:val="3"/>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711"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請學生查資料、以表格方式歸納地球、金星和火星上的溫室效應情況。表格內容可包括三者的大氣濃厚程度（或大氣壓力）、大氣主要組成、太陽的距離、地表平均溫度和溫室效應強弱等。</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利用課本二氧化碳歷年含量變化趨勢圖引出概念：工業革命後，人類活動使溫室氣體含量增加，溫室效應也增強。可提問學生哪些活動使溫室氣體</w:t>
            </w:r>
            <w:r>
              <w:rPr>
                <w:rFonts w:ascii="PMingLiu" w:eastAsia="PMingLiu" w:hAnsi="PMingLiu" w:cs="PMingLiu"/>
                <w:sz w:val="16"/>
                <w:szCs w:val="16"/>
              </w:rPr>
              <w:lastRenderedPageBreak/>
              <w:t>含量增加？或舉例說明溫室效應增強對環境可能造成的影響。</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透過探索活動請學生歸納出溫度與二氧化碳濃度的關係，並思考如果地球大氣的二氧化碳濃度減少，是否有助於減緩全球暖化。</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向學生強調長期的氣溫變化觀測，</w:t>
            </w:r>
            <w:r>
              <w:rPr>
                <w:rFonts w:ascii="PMingLiu" w:eastAsia="PMingLiu" w:hAnsi="PMingLiu" w:cs="PMingLiu"/>
                <w:sz w:val="16"/>
                <w:szCs w:val="16"/>
              </w:rPr>
              <w:t>呼應溫室效應增強可能導致平均氣溫上升，但亦有論點認為全球暖化可能只是地球氣候長期的波動。</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教師連接網站並介紹全世界第四小的國家吐瓦魯目前海岸逐漸被侵蝕流失，海面持續上的話將是第一個沉沒的國家，請學生思考暖化與海平面上升的關係。</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提醒學生目前雖然全球平均溫度上升，但全球各地有些區域也變冷。除了氣溫變化之外，降雨分部與強度也出現極端化現象。</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請學生思考全球暖化與氣候變遷對生物生存所造成的影響有哪些？並說明除了生物瀕臨滅絕，也會影響傳染病流行區域的改變，或是產生新的傳染疾病。</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詢問學生在面對氣候變</w:t>
            </w:r>
            <w:r>
              <w:rPr>
                <w:rFonts w:ascii="PMingLiu" w:eastAsia="PMingLiu" w:hAnsi="PMingLiu" w:cs="PMingLiu"/>
                <w:sz w:val="16"/>
                <w:szCs w:val="16"/>
              </w:rPr>
              <w:t>遷日趨嚴重，應如何因應？引導學生回答問題，並將所提出的內容分成「減緩」和「調適」寫在黑板左右兩側（黑板上一開始先不寫出減緩和調適，只做分類）。接下來歸納黑板兩側內容，再提出減緩與調適的定義。</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說明聯合國氣候變遷綱要公約（</w:t>
            </w:r>
            <w:r>
              <w:rPr>
                <w:rFonts w:ascii="PMingLiu" w:eastAsia="PMingLiu" w:hAnsi="PMingLiu" w:cs="PMingLiu"/>
                <w:sz w:val="16"/>
                <w:szCs w:val="16"/>
              </w:rPr>
              <w:t>UNFCCC</w:t>
            </w:r>
            <w:r>
              <w:rPr>
                <w:rFonts w:ascii="PMingLiu" w:eastAsia="PMingLiu" w:hAnsi="PMingLiu" w:cs="PMingLiu"/>
                <w:sz w:val="16"/>
                <w:szCs w:val="16"/>
              </w:rPr>
              <w:t>）的目的，介紹因應氣候變遷的相關國際公約。</w:t>
            </w:r>
          </w:p>
          <w:p w:rsidR="00153C0D" w:rsidRDefault="00FE774C">
            <w:pPr>
              <w:rPr>
                <w:sz w:val="16"/>
                <w:szCs w:val="16"/>
              </w:rPr>
            </w:pPr>
            <w:r>
              <w:rPr>
                <w:rFonts w:ascii="PMingLiu" w:eastAsia="PMingLiu" w:hAnsi="PMingLiu" w:cs="PMingLiu"/>
                <w:sz w:val="16"/>
                <w:szCs w:val="16"/>
              </w:rPr>
              <w:t>10.</w:t>
            </w:r>
            <w:r>
              <w:rPr>
                <w:rFonts w:ascii="PMingLiu" w:eastAsia="PMingLiu" w:hAnsi="PMingLiu" w:cs="PMingLiu"/>
                <w:sz w:val="16"/>
                <w:szCs w:val="16"/>
              </w:rPr>
              <w:t>介紹「淨零排放」的概念，並以跨科想一想為引言，討論生活中落實溫室氣體減量的具體做法，並回顧三年課程中的相關概念，引導學生統合學習。</w:t>
            </w:r>
          </w:p>
          <w:p w:rsidR="00153C0D" w:rsidRDefault="00FE774C">
            <w:pPr>
              <w:rPr>
                <w:sz w:val="16"/>
                <w:szCs w:val="16"/>
              </w:rPr>
            </w:pPr>
            <w:r>
              <w:rPr>
                <w:rFonts w:ascii="PMingLiu" w:eastAsia="PMingLiu" w:hAnsi="PMingLiu" w:cs="PMingLiu"/>
                <w:sz w:val="16"/>
                <w:szCs w:val="16"/>
              </w:rPr>
              <w:t>11.</w:t>
            </w:r>
            <w:r>
              <w:rPr>
                <w:rFonts w:ascii="PMingLiu" w:eastAsia="PMingLiu" w:hAnsi="PMingLiu" w:cs="PMingLiu"/>
                <w:sz w:val="16"/>
                <w:szCs w:val="16"/>
              </w:rPr>
              <w:t>利用課本兩個氣候變遷衝擊事件，帶學生進行調適的策略思考。首先分析事件帶來的「影響」，再「</w:t>
            </w:r>
            <w:r>
              <w:rPr>
                <w:rFonts w:ascii="PMingLiu" w:eastAsia="PMingLiu" w:hAnsi="PMingLiu" w:cs="PMingLiu"/>
                <w:sz w:val="16"/>
                <w:szCs w:val="16"/>
              </w:rPr>
              <w:t>思考」事件需面對的問題，最後針對問題提出因應措施，建立系統化思考模式。</w:t>
            </w:r>
          </w:p>
          <w:p w:rsidR="00153C0D" w:rsidRDefault="00FE774C">
            <w:pPr>
              <w:rPr>
                <w:sz w:val="16"/>
                <w:szCs w:val="16"/>
              </w:rPr>
            </w:pPr>
            <w:r>
              <w:rPr>
                <w:rFonts w:ascii="PMingLiu" w:eastAsia="PMingLiu" w:hAnsi="PMingLiu" w:cs="PMingLiu"/>
                <w:sz w:val="16"/>
                <w:szCs w:val="16"/>
              </w:rPr>
              <w:t>12.</w:t>
            </w:r>
            <w:r>
              <w:rPr>
                <w:rFonts w:ascii="PMingLiu" w:eastAsia="PMingLiu" w:hAnsi="PMingLiu" w:cs="PMingLiu"/>
                <w:sz w:val="16"/>
                <w:szCs w:val="16"/>
              </w:rPr>
              <w:t>全班分組，每組討論實驗中其中一項氣候變遷帶來的衝擊事件影響，並提出適合的調適措施。請每組上臺發表討論重點，其他組別給予回饋。</w:t>
            </w:r>
          </w:p>
          <w:p w:rsidR="00153C0D" w:rsidRDefault="00FE774C">
            <w:pPr>
              <w:rPr>
                <w:sz w:val="16"/>
                <w:szCs w:val="16"/>
              </w:rPr>
            </w:pPr>
            <w:r>
              <w:rPr>
                <w:rFonts w:ascii="PMingLiu" w:eastAsia="PMingLiu" w:hAnsi="PMingLiu" w:cs="PMingLiu"/>
                <w:sz w:val="16"/>
                <w:szCs w:val="16"/>
              </w:rPr>
              <w:t>13.</w:t>
            </w:r>
            <w:r>
              <w:rPr>
                <w:rFonts w:ascii="PMingLiu" w:eastAsia="PMingLiu" w:hAnsi="PMingLiu" w:cs="PMingLiu"/>
                <w:sz w:val="16"/>
                <w:szCs w:val="16"/>
              </w:rPr>
              <w:t>回顧「自然暖身操」提問，並引導學生了解因應氣候變遷的策略有減緩與調適，減緩是降低溫室氣體的排放，調適則是降低氣候變遷帶來的災害。</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小組討論</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成果發表</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紙筆測驗</w:t>
            </w:r>
          </w:p>
        </w:tc>
        <w:tc>
          <w:tcPr>
            <w:tcW w:w="2990" w:type="dxa"/>
          </w:tcPr>
          <w:p w:rsidR="00153C0D" w:rsidRDefault="00FE774C">
            <w:pPr>
              <w:rPr>
                <w:sz w:val="16"/>
                <w:szCs w:val="16"/>
              </w:rPr>
            </w:pPr>
            <w:r>
              <w:rPr>
                <w:rFonts w:ascii="PMingLiu" w:eastAsia="PMingLiu" w:hAnsi="PMingLiu" w:cs="PMingLiu"/>
                <w:sz w:val="16"/>
                <w:szCs w:val="16"/>
              </w:rPr>
              <w:t>【環境教育】</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J8 </w:t>
            </w:r>
            <w:r>
              <w:rPr>
                <w:rFonts w:ascii="PMingLiu" w:eastAsia="PMingLiu" w:hAnsi="PMingLiu" w:cs="PMingLiu"/>
                <w:sz w:val="16"/>
                <w:szCs w:val="16"/>
              </w:rPr>
              <w:t>了解臺灣生態環境及社會發展面對氣候變遷的脆弱性與韌性。</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J9 </w:t>
            </w:r>
            <w:r>
              <w:rPr>
                <w:rFonts w:ascii="PMingLiu" w:eastAsia="PMingLiu" w:hAnsi="PMingLiu" w:cs="PMingLiu"/>
                <w:sz w:val="16"/>
                <w:szCs w:val="16"/>
              </w:rPr>
              <w:t>了解氣候變遷減緩與調適的涵義，以及臺灣因應氣候變遷調適的政策。</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J10 </w:t>
            </w:r>
            <w:r>
              <w:rPr>
                <w:rFonts w:ascii="PMingLiu" w:eastAsia="PMingLiu" w:hAnsi="PMingLiu" w:cs="PMingLiu"/>
                <w:sz w:val="16"/>
                <w:szCs w:val="16"/>
              </w:rPr>
              <w:t>了解天然災害對人類生活、生命、社會發展與經濟產業的衝擊。</w:t>
            </w:r>
          </w:p>
          <w:p w:rsidR="00153C0D" w:rsidRDefault="00FE774C">
            <w:pPr>
              <w:rPr>
                <w:sz w:val="16"/>
                <w:szCs w:val="16"/>
              </w:rPr>
            </w:pPr>
            <w:r>
              <w:rPr>
                <w:rFonts w:ascii="PMingLiu" w:eastAsia="PMingLiu" w:hAnsi="PMingLiu" w:cs="PMingLiu"/>
                <w:sz w:val="16"/>
                <w:szCs w:val="16"/>
              </w:rPr>
              <w:lastRenderedPageBreak/>
              <w:t>環</w:t>
            </w:r>
            <w:r>
              <w:rPr>
                <w:rFonts w:ascii="PMingLiu" w:eastAsia="PMingLiu" w:hAnsi="PMingLiu" w:cs="PMingLiu"/>
                <w:sz w:val="16"/>
                <w:szCs w:val="16"/>
              </w:rPr>
              <w:t xml:space="preserve">J11 </w:t>
            </w:r>
            <w:r>
              <w:rPr>
                <w:rFonts w:ascii="PMingLiu" w:eastAsia="PMingLiu" w:hAnsi="PMingLiu" w:cs="PMingLiu"/>
                <w:sz w:val="16"/>
                <w:szCs w:val="16"/>
              </w:rPr>
              <w:t>了解天然災害的人為影響因子。</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J14 </w:t>
            </w:r>
            <w:r>
              <w:rPr>
                <w:rFonts w:ascii="PMingLiu" w:eastAsia="PMingLiu" w:hAnsi="PMingLiu" w:cs="PMingLiu"/>
                <w:sz w:val="16"/>
                <w:szCs w:val="16"/>
              </w:rPr>
              <w:t>了解能量流動及物質循環與生態系統運作的關係。</w:t>
            </w:r>
          </w:p>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J5 </w:t>
            </w:r>
            <w:r>
              <w:rPr>
                <w:rFonts w:ascii="PMingLiu" w:eastAsia="PMingLiu" w:hAnsi="PMingLiu" w:cs="PMingLiu"/>
                <w:sz w:val="16"/>
                <w:szCs w:val="16"/>
              </w:rPr>
              <w:t>了解我國國土地理位置的特色及重要性。</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J12 </w:t>
            </w:r>
            <w:r>
              <w:rPr>
                <w:rFonts w:ascii="PMingLiu" w:eastAsia="PMingLiu" w:hAnsi="PMingLiu" w:cs="PMingLiu"/>
                <w:sz w:val="16"/>
                <w:szCs w:val="16"/>
              </w:rPr>
              <w:t>探討臺灣海岸地形與近海的特色、成因與災害。</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J13 </w:t>
            </w:r>
            <w:r>
              <w:rPr>
                <w:rFonts w:ascii="PMingLiu" w:eastAsia="PMingLiu" w:hAnsi="PMingLiu" w:cs="PMingLiu"/>
                <w:sz w:val="16"/>
                <w:szCs w:val="16"/>
              </w:rPr>
              <w:t>探討海洋對陸上環境與生活的影響。</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J14 </w:t>
            </w:r>
            <w:r>
              <w:rPr>
                <w:rFonts w:ascii="PMingLiu" w:eastAsia="PMingLiu" w:hAnsi="PMingLiu" w:cs="PMingLiu"/>
                <w:sz w:val="16"/>
                <w:szCs w:val="16"/>
              </w:rPr>
              <w:t>探討海洋生物與生態環境之關聯。</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J17 </w:t>
            </w:r>
            <w:r>
              <w:rPr>
                <w:rFonts w:ascii="PMingLiu" w:eastAsia="PMingLiu" w:hAnsi="PMingLiu" w:cs="PMingLiu"/>
                <w:sz w:val="16"/>
                <w:szCs w:val="16"/>
              </w:rPr>
              <w:t>了解海洋非生物資源之種類與應用。</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J18 </w:t>
            </w:r>
            <w:r>
              <w:rPr>
                <w:rFonts w:ascii="PMingLiu" w:eastAsia="PMingLiu" w:hAnsi="PMingLiu" w:cs="PMingLiu"/>
                <w:sz w:val="16"/>
                <w:szCs w:val="16"/>
              </w:rPr>
              <w:t>探討人類活動對海洋生態</w:t>
            </w:r>
            <w:r>
              <w:rPr>
                <w:rFonts w:ascii="PMingLiu" w:eastAsia="PMingLiu" w:hAnsi="PMingLiu" w:cs="PMingLiu"/>
                <w:sz w:val="16"/>
                <w:szCs w:val="16"/>
              </w:rPr>
              <w:t>的影響。</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J19 </w:t>
            </w:r>
            <w:r>
              <w:rPr>
                <w:rFonts w:ascii="PMingLiu" w:eastAsia="PMingLiu" w:hAnsi="PMingLiu" w:cs="PMingLiu"/>
                <w:sz w:val="16"/>
                <w:szCs w:val="16"/>
              </w:rPr>
              <w:t>了解海洋資源之有限性，保護海洋環境。</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J20 </w:t>
            </w:r>
            <w:r>
              <w:rPr>
                <w:rFonts w:ascii="PMingLiu" w:eastAsia="PMingLiu" w:hAnsi="PMingLiu" w:cs="PMingLiu"/>
                <w:sz w:val="16"/>
                <w:szCs w:val="16"/>
              </w:rPr>
              <w:t>了解我國的海洋環境問題，並積極參與海洋保護行動。</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J4 </w:t>
            </w:r>
            <w:r>
              <w:rPr>
                <w:rFonts w:ascii="PMingLiu" w:eastAsia="PMingLiu" w:hAnsi="PMingLiu" w:cs="PMingLiu"/>
                <w:sz w:val="16"/>
                <w:szCs w:val="16"/>
              </w:rPr>
              <w:t>理解永續發展的意義與責任，並在參與活動的過程中落實原則。</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J5 </w:t>
            </w:r>
            <w:r>
              <w:rPr>
                <w:rFonts w:ascii="PMingLiu" w:eastAsia="PMingLiu" w:hAnsi="PMingLiu" w:cs="PMingLiu"/>
                <w:sz w:val="16"/>
                <w:szCs w:val="16"/>
              </w:rPr>
              <w:t>在團隊活動中，養成相互合作與互動的良好態度與技能。</w:t>
            </w:r>
          </w:p>
          <w:p w:rsidR="00153C0D" w:rsidRDefault="00153C0D">
            <w:pPr>
              <w:rPr>
                <w:sz w:val="16"/>
                <w:szCs w:val="16"/>
              </w:rPr>
            </w:pPr>
          </w:p>
        </w:tc>
      </w:tr>
      <w:tr w:rsidR="00153C0D">
        <w:trPr>
          <w:trHeight w:val="1402"/>
        </w:trPr>
        <w:tc>
          <w:tcPr>
            <w:tcW w:w="1058" w:type="dxa"/>
          </w:tcPr>
          <w:p w:rsidR="00153C0D" w:rsidRDefault="00FE774C">
            <w:pPr>
              <w:rPr>
                <w:sz w:val="16"/>
                <w:szCs w:val="16"/>
              </w:rPr>
            </w:pPr>
            <w:r>
              <w:rPr>
                <w:rFonts w:ascii="PMingLiu" w:eastAsia="PMingLiu" w:hAnsi="PMingLiu" w:cs="PMingLiu"/>
                <w:sz w:val="16"/>
                <w:szCs w:val="16"/>
              </w:rPr>
              <w:lastRenderedPageBreak/>
              <w:t>十二</w:t>
            </w:r>
          </w:p>
        </w:tc>
        <w:tc>
          <w:tcPr>
            <w:tcW w:w="1928" w:type="dxa"/>
          </w:tcPr>
          <w:p w:rsidR="00153C0D" w:rsidRDefault="00FE774C">
            <w:pPr>
              <w:rPr>
                <w:sz w:val="16"/>
                <w:szCs w:val="16"/>
              </w:rPr>
            </w:pPr>
            <w:r>
              <w:rPr>
                <w:rFonts w:ascii="PMingLiu" w:eastAsia="PMingLiu" w:hAnsi="PMingLiu" w:cs="PMingLiu"/>
                <w:sz w:val="16"/>
                <w:szCs w:val="16"/>
              </w:rPr>
              <w:t>總複習</w:t>
            </w:r>
          </w:p>
        </w:tc>
        <w:tc>
          <w:tcPr>
            <w:tcW w:w="2496" w:type="dxa"/>
            <w:gridSpan w:val="3"/>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711"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複習第一～六冊全。</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實作評量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紙筆評量</w:t>
            </w:r>
          </w:p>
        </w:tc>
        <w:tc>
          <w:tcPr>
            <w:tcW w:w="2990" w:type="dxa"/>
          </w:tcPr>
          <w:p w:rsidR="00153C0D" w:rsidRDefault="00FE774C">
            <w:pPr>
              <w:rPr>
                <w:sz w:val="16"/>
                <w:szCs w:val="16"/>
              </w:rPr>
            </w:pPr>
            <w:r>
              <w:rPr>
                <w:rFonts w:ascii="PMingLiu" w:eastAsia="PMingLiu" w:hAnsi="PMingLiu" w:cs="PMingLiu"/>
                <w:sz w:val="16"/>
                <w:szCs w:val="16"/>
              </w:rPr>
              <w:t>【環境教育】</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J8 </w:t>
            </w:r>
            <w:r>
              <w:rPr>
                <w:rFonts w:ascii="PMingLiu" w:eastAsia="PMingLiu" w:hAnsi="PMingLiu" w:cs="PMingLiu"/>
                <w:sz w:val="16"/>
                <w:szCs w:val="16"/>
              </w:rPr>
              <w:t>了解臺灣生態環境及社會發展面對氣候變遷的脆弱性與韌性。</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J9 </w:t>
            </w:r>
            <w:r>
              <w:rPr>
                <w:rFonts w:ascii="PMingLiu" w:eastAsia="PMingLiu" w:hAnsi="PMingLiu" w:cs="PMingLiu"/>
                <w:sz w:val="16"/>
                <w:szCs w:val="16"/>
              </w:rPr>
              <w:t>了解氣候變遷減緩與調適的涵義，以及臺灣因應氣候變遷調適的政策。</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J10 </w:t>
            </w:r>
            <w:r>
              <w:rPr>
                <w:rFonts w:ascii="PMingLiu" w:eastAsia="PMingLiu" w:hAnsi="PMingLiu" w:cs="PMingLiu"/>
                <w:sz w:val="16"/>
                <w:szCs w:val="16"/>
              </w:rPr>
              <w:t>了解天然災害對人類生活、生命、社會發展與經濟產業的衝擊。</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J11 </w:t>
            </w:r>
            <w:r>
              <w:rPr>
                <w:rFonts w:ascii="PMingLiu" w:eastAsia="PMingLiu" w:hAnsi="PMingLiu" w:cs="PMingLiu"/>
                <w:sz w:val="16"/>
                <w:szCs w:val="16"/>
              </w:rPr>
              <w:t>了解天然災害的人為影響因子。</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J14 </w:t>
            </w:r>
            <w:r>
              <w:rPr>
                <w:rFonts w:ascii="PMingLiu" w:eastAsia="PMingLiu" w:hAnsi="PMingLiu" w:cs="PMingLiu"/>
                <w:sz w:val="16"/>
                <w:szCs w:val="16"/>
              </w:rPr>
              <w:t>了解能量流動及物質循環與生態系統運作的關係。</w:t>
            </w:r>
          </w:p>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J5 </w:t>
            </w:r>
            <w:r>
              <w:rPr>
                <w:rFonts w:ascii="PMingLiu" w:eastAsia="PMingLiu" w:hAnsi="PMingLiu" w:cs="PMingLiu"/>
                <w:sz w:val="16"/>
                <w:szCs w:val="16"/>
              </w:rPr>
              <w:t>了解我國國土地理位置的特色及重要性。</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J12 </w:t>
            </w:r>
            <w:r>
              <w:rPr>
                <w:rFonts w:ascii="PMingLiu" w:eastAsia="PMingLiu" w:hAnsi="PMingLiu" w:cs="PMingLiu"/>
                <w:sz w:val="16"/>
                <w:szCs w:val="16"/>
              </w:rPr>
              <w:t>探討臺灣海岸地形與近海的特色、成因與災害。</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J13 </w:t>
            </w:r>
            <w:r>
              <w:rPr>
                <w:rFonts w:ascii="PMingLiu" w:eastAsia="PMingLiu" w:hAnsi="PMingLiu" w:cs="PMingLiu"/>
                <w:sz w:val="16"/>
                <w:szCs w:val="16"/>
              </w:rPr>
              <w:t>探討海洋對陸上環境與生活的影響。</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J14 </w:t>
            </w:r>
            <w:r>
              <w:rPr>
                <w:rFonts w:ascii="PMingLiu" w:eastAsia="PMingLiu" w:hAnsi="PMingLiu" w:cs="PMingLiu"/>
                <w:sz w:val="16"/>
                <w:szCs w:val="16"/>
              </w:rPr>
              <w:t>探討海洋生物與生態環境之關聯。</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J17 </w:t>
            </w:r>
            <w:r>
              <w:rPr>
                <w:rFonts w:ascii="PMingLiu" w:eastAsia="PMingLiu" w:hAnsi="PMingLiu" w:cs="PMingLiu"/>
                <w:sz w:val="16"/>
                <w:szCs w:val="16"/>
              </w:rPr>
              <w:t>了解海洋非生物資源之種類與應用。</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J18 </w:t>
            </w:r>
            <w:r>
              <w:rPr>
                <w:rFonts w:ascii="PMingLiu" w:eastAsia="PMingLiu" w:hAnsi="PMingLiu" w:cs="PMingLiu"/>
                <w:sz w:val="16"/>
                <w:szCs w:val="16"/>
              </w:rPr>
              <w:t>探討人類活動對海洋生態的影響。</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J19 </w:t>
            </w:r>
            <w:r>
              <w:rPr>
                <w:rFonts w:ascii="PMingLiu" w:eastAsia="PMingLiu" w:hAnsi="PMingLiu" w:cs="PMingLiu"/>
                <w:sz w:val="16"/>
                <w:szCs w:val="16"/>
              </w:rPr>
              <w:t>了解海洋資源之有限性，保護海洋環境。</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J20 </w:t>
            </w:r>
            <w:r>
              <w:rPr>
                <w:rFonts w:ascii="PMingLiu" w:eastAsia="PMingLiu" w:hAnsi="PMingLiu" w:cs="PMingLiu"/>
                <w:sz w:val="16"/>
                <w:szCs w:val="16"/>
              </w:rPr>
              <w:t>了解我國的海洋環境問題，並積極參與海洋保護行動。</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J4 </w:t>
            </w:r>
            <w:r>
              <w:rPr>
                <w:rFonts w:ascii="PMingLiu" w:eastAsia="PMingLiu" w:hAnsi="PMingLiu" w:cs="PMingLiu"/>
                <w:sz w:val="16"/>
                <w:szCs w:val="16"/>
              </w:rPr>
              <w:t>理解永續發展的意義與責任，並在參與活動的過程中落實原則。</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J5 </w:t>
            </w:r>
            <w:r>
              <w:rPr>
                <w:rFonts w:ascii="PMingLiu" w:eastAsia="PMingLiu" w:hAnsi="PMingLiu" w:cs="PMingLiu"/>
                <w:sz w:val="16"/>
                <w:szCs w:val="16"/>
              </w:rPr>
              <w:t>在團隊活動中，養成相互合作與互動的良好態度與技能。</w:t>
            </w:r>
          </w:p>
          <w:p w:rsidR="00153C0D" w:rsidRDefault="00153C0D">
            <w:pPr>
              <w:rPr>
                <w:sz w:val="16"/>
                <w:szCs w:val="16"/>
              </w:rPr>
            </w:pPr>
          </w:p>
        </w:tc>
      </w:tr>
      <w:tr w:rsidR="00153C0D">
        <w:trPr>
          <w:trHeight w:val="1534"/>
        </w:trPr>
        <w:tc>
          <w:tcPr>
            <w:tcW w:w="1058" w:type="dxa"/>
          </w:tcPr>
          <w:p w:rsidR="00153C0D" w:rsidRDefault="00FE774C">
            <w:pPr>
              <w:rPr>
                <w:sz w:val="16"/>
                <w:szCs w:val="16"/>
              </w:rPr>
            </w:pPr>
            <w:r>
              <w:rPr>
                <w:rFonts w:ascii="PMingLiu" w:eastAsia="PMingLiu" w:hAnsi="PMingLiu" w:cs="PMingLiu"/>
                <w:sz w:val="16"/>
                <w:szCs w:val="16"/>
              </w:rPr>
              <w:lastRenderedPageBreak/>
              <w:t>十三</w:t>
            </w:r>
          </w:p>
        </w:tc>
        <w:tc>
          <w:tcPr>
            <w:tcW w:w="1928" w:type="dxa"/>
          </w:tcPr>
          <w:p w:rsidR="00153C0D" w:rsidRDefault="00FE774C">
            <w:pPr>
              <w:rPr>
                <w:sz w:val="16"/>
                <w:szCs w:val="16"/>
              </w:rPr>
            </w:pPr>
            <w:r>
              <w:rPr>
                <w:rFonts w:ascii="PMingLiu" w:eastAsia="PMingLiu" w:hAnsi="PMingLiu" w:cs="PMingLiu"/>
                <w:sz w:val="16"/>
                <w:szCs w:val="16"/>
              </w:rPr>
              <w:t>總複習</w:t>
            </w:r>
          </w:p>
        </w:tc>
        <w:tc>
          <w:tcPr>
            <w:tcW w:w="2496" w:type="dxa"/>
            <w:gridSpan w:val="3"/>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711" w:type="dxa"/>
            <w:gridSpan w:val="2"/>
            <w:tcBorders>
              <w:left w:val="single" w:sz="4" w:space="0" w:color="000000"/>
            </w:tcBorders>
          </w:tcPr>
          <w:p w:rsidR="00153C0D" w:rsidRDefault="00FE774C">
            <w:pPr>
              <w:rPr>
                <w:sz w:val="16"/>
                <w:szCs w:val="16"/>
              </w:rPr>
            </w:pPr>
            <w:r>
              <w:rPr>
                <w:rFonts w:ascii="PMingLiu" w:eastAsia="PMingLiu" w:hAnsi="PMingLiu" w:cs="PMingLiu"/>
                <w:sz w:val="16"/>
                <w:szCs w:val="16"/>
              </w:rPr>
              <w:t>複習第一～六冊全。</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實作評量</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紙筆評量</w:t>
            </w:r>
          </w:p>
        </w:tc>
        <w:tc>
          <w:tcPr>
            <w:tcW w:w="2990" w:type="dxa"/>
          </w:tcPr>
          <w:p w:rsidR="00153C0D" w:rsidRDefault="00FE774C">
            <w:pPr>
              <w:rPr>
                <w:sz w:val="16"/>
                <w:szCs w:val="16"/>
              </w:rPr>
            </w:pPr>
            <w:r>
              <w:rPr>
                <w:rFonts w:ascii="PMingLiu" w:eastAsia="PMingLiu" w:hAnsi="PMingLiu" w:cs="PMingLiu"/>
                <w:sz w:val="16"/>
                <w:szCs w:val="16"/>
              </w:rPr>
              <w:t>【環境教育】</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J8 </w:t>
            </w:r>
            <w:r>
              <w:rPr>
                <w:rFonts w:ascii="PMingLiu" w:eastAsia="PMingLiu" w:hAnsi="PMingLiu" w:cs="PMingLiu"/>
                <w:sz w:val="16"/>
                <w:szCs w:val="16"/>
              </w:rPr>
              <w:t>了解臺灣生態環境及社會發展面對氣候變遷的脆弱性與韌性。</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J9 </w:t>
            </w:r>
            <w:r>
              <w:rPr>
                <w:rFonts w:ascii="PMingLiu" w:eastAsia="PMingLiu" w:hAnsi="PMingLiu" w:cs="PMingLiu"/>
                <w:sz w:val="16"/>
                <w:szCs w:val="16"/>
              </w:rPr>
              <w:t>了解氣候變遷減緩與調適的涵義，以及臺灣因應氣候變遷調適的政策。</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J10 </w:t>
            </w:r>
            <w:r>
              <w:rPr>
                <w:rFonts w:ascii="PMingLiu" w:eastAsia="PMingLiu" w:hAnsi="PMingLiu" w:cs="PMingLiu"/>
                <w:sz w:val="16"/>
                <w:szCs w:val="16"/>
              </w:rPr>
              <w:t>了解天然災害對人類生活、生命、社會發展與經濟產業的衝擊。</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J11 </w:t>
            </w:r>
            <w:r>
              <w:rPr>
                <w:rFonts w:ascii="PMingLiu" w:eastAsia="PMingLiu" w:hAnsi="PMingLiu" w:cs="PMingLiu"/>
                <w:sz w:val="16"/>
                <w:szCs w:val="16"/>
              </w:rPr>
              <w:t>了解天然災害的人為影響因子。</w:t>
            </w:r>
          </w:p>
          <w:p w:rsidR="00153C0D" w:rsidRDefault="00FE774C">
            <w:pPr>
              <w:rPr>
                <w:sz w:val="16"/>
                <w:szCs w:val="16"/>
              </w:rPr>
            </w:pPr>
            <w:r>
              <w:rPr>
                <w:rFonts w:ascii="PMingLiu" w:eastAsia="PMingLiu" w:hAnsi="PMingLiu" w:cs="PMingLiu"/>
                <w:sz w:val="16"/>
                <w:szCs w:val="16"/>
              </w:rPr>
              <w:t>環</w:t>
            </w:r>
            <w:r>
              <w:rPr>
                <w:rFonts w:ascii="PMingLiu" w:eastAsia="PMingLiu" w:hAnsi="PMingLiu" w:cs="PMingLiu"/>
                <w:sz w:val="16"/>
                <w:szCs w:val="16"/>
              </w:rPr>
              <w:t xml:space="preserve">J14 </w:t>
            </w:r>
            <w:r>
              <w:rPr>
                <w:rFonts w:ascii="PMingLiu" w:eastAsia="PMingLiu" w:hAnsi="PMingLiu" w:cs="PMingLiu"/>
                <w:sz w:val="16"/>
                <w:szCs w:val="16"/>
              </w:rPr>
              <w:t>了解能量流動及物質循環與生態系統運作的關係。</w:t>
            </w:r>
          </w:p>
          <w:p w:rsidR="00153C0D" w:rsidRDefault="00FE774C">
            <w:pPr>
              <w:rPr>
                <w:sz w:val="16"/>
                <w:szCs w:val="16"/>
              </w:rPr>
            </w:pPr>
            <w:r>
              <w:rPr>
                <w:rFonts w:ascii="PMingLiu" w:eastAsia="PMingLiu" w:hAnsi="PMingLiu" w:cs="PMingLiu"/>
                <w:sz w:val="16"/>
                <w:szCs w:val="16"/>
              </w:rPr>
              <w:t>【海洋教育】</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J5 </w:t>
            </w:r>
            <w:r>
              <w:rPr>
                <w:rFonts w:ascii="PMingLiu" w:eastAsia="PMingLiu" w:hAnsi="PMingLiu" w:cs="PMingLiu"/>
                <w:sz w:val="16"/>
                <w:szCs w:val="16"/>
              </w:rPr>
              <w:t>了解我國國土地理位置的特色及重要性。</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J12 </w:t>
            </w:r>
            <w:r>
              <w:rPr>
                <w:rFonts w:ascii="PMingLiu" w:eastAsia="PMingLiu" w:hAnsi="PMingLiu" w:cs="PMingLiu"/>
                <w:sz w:val="16"/>
                <w:szCs w:val="16"/>
              </w:rPr>
              <w:t>探討臺灣海岸地形與近海的特色、成因與災害。</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J13 </w:t>
            </w:r>
            <w:r>
              <w:rPr>
                <w:rFonts w:ascii="PMingLiu" w:eastAsia="PMingLiu" w:hAnsi="PMingLiu" w:cs="PMingLiu"/>
                <w:sz w:val="16"/>
                <w:szCs w:val="16"/>
              </w:rPr>
              <w:t>探討海洋對陸上環境與生活的影響。</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J14 </w:t>
            </w:r>
            <w:r>
              <w:rPr>
                <w:rFonts w:ascii="PMingLiu" w:eastAsia="PMingLiu" w:hAnsi="PMingLiu" w:cs="PMingLiu"/>
                <w:sz w:val="16"/>
                <w:szCs w:val="16"/>
              </w:rPr>
              <w:t>探</w:t>
            </w:r>
            <w:r>
              <w:rPr>
                <w:rFonts w:ascii="PMingLiu" w:eastAsia="PMingLiu" w:hAnsi="PMingLiu" w:cs="PMingLiu"/>
                <w:sz w:val="16"/>
                <w:szCs w:val="16"/>
              </w:rPr>
              <w:t>討海洋生物與生態環境之關聯。</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J17 </w:t>
            </w:r>
            <w:r>
              <w:rPr>
                <w:rFonts w:ascii="PMingLiu" w:eastAsia="PMingLiu" w:hAnsi="PMingLiu" w:cs="PMingLiu"/>
                <w:sz w:val="16"/>
                <w:szCs w:val="16"/>
              </w:rPr>
              <w:t>了解海洋非生物資源之種類與應用。</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J18 </w:t>
            </w:r>
            <w:r>
              <w:rPr>
                <w:rFonts w:ascii="PMingLiu" w:eastAsia="PMingLiu" w:hAnsi="PMingLiu" w:cs="PMingLiu"/>
                <w:sz w:val="16"/>
                <w:szCs w:val="16"/>
              </w:rPr>
              <w:t>探討人類活動對海洋生態的影響。</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J19 </w:t>
            </w:r>
            <w:r>
              <w:rPr>
                <w:rFonts w:ascii="PMingLiu" w:eastAsia="PMingLiu" w:hAnsi="PMingLiu" w:cs="PMingLiu"/>
                <w:sz w:val="16"/>
                <w:szCs w:val="16"/>
              </w:rPr>
              <w:t>了解海洋資源之有限性，保護海洋環境。</w:t>
            </w:r>
          </w:p>
          <w:p w:rsidR="00153C0D" w:rsidRDefault="00FE774C">
            <w:pPr>
              <w:rPr>
                <w:sz w:val="16"/>
                <w:szCs w:val="16"/>
              </w:rPr>
            </w:pPr>
            <w:r>
              <w:rPr>
                <w:rFonts w:ascii="PMingLiu" w:eastAsia="PMingLiu" w:hAnsi="PMingLiu" w:cs="PMingLiu"/>
                <w:sz w:val="16"/>
                <w:szCs w:val="16"/>
              </w:rPr>
              <w:t>海</w:t>
            </w:r>
            <w:r>
              <w:rPr>
                <w:rFonts w:ascii="PMingLiu" w:eastAsia="PMingLiu" w:hAnsi="PMingLiu" w:cs="PMingLiu"/>
                <w:sz w:val="16"/>
                <w:szCs w:val="16"/>
              </w:rPr>
              <w:t xml:space="preserve">J20 </w:t>
            </w:r>
            <w:r>
              <w:rPr>
                <w:rFonts w:ascii="PMingLiu" w:eastAsia="PMingLiu" w:hAnsi="PMingLiu" w:cs="PMingLiu"/>
                <w:sz w:val="16"/>
                <w:szCs w:val="16"/>
              </w:rPr>
              <w:t>了解我國的海洋環境問題，並積極參與海洋保護行動。</w:t>
            </w:r>
          </w:p>
          <w:p w:rsidR="00153C0D" w:rsidRDefault="00FE774C">
            <w:pPr>
              <w:rPr>
                <w:sz w:val="16"/>
                <w:szCs w:val="16"/>
              </w:rPr>
            </w:pPr>
            <w:r>
              <w:rPr>
                <w:rFonts w:ascii="PMingLiu" w:eastAsia="PMingLiu" w:hAnsi="PMingLiu" w:cs="PMingLiu"/>
                <w:sz w:val="16"/>
                <w:szCs w:val="16"/>
              </w:rPr>
              <w:t>【戶外教育】</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J2 </w:t>
            </w:r>
            <w:r>
              <w:rPr>
                <w:rFonts w:ascii="PMingLiu" w:eastAsia="PMingLiu" w:hAnsi="PMingLiu" w:cs="PMingLiu"/>
                <w:sz w:val="16"/>
                <w:szCs w:val="16"/>
              </w:rPr>
              <w:t>擴充對環境的理解，運用所學的知識到生活當中，具備觀察、描述、測量、紀錄的能力。</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J4 </w:t>
            </w:r>
            <w:r>
              <w:rPr>
                <w:rFonts w:ascii="PMingLiu" w:eastAsia="PMingLiu" w:hAnsi="PMingLiu" w:cs="PMingLiu"/>
                <w:sz w:val="16"/>
                <w:szCs w:val="16"/>
              </w:rPr>
              <w:t>理解永續發展的意義與責任，並在參與活動的過程中落實原則。</w:t>
            </w:r>
          </w:p>
          <w:p w:rsidR="00153C0D" w:rsidRDefault="00FE774C">
            <w:pPr>
              <w:rPr>
                <w:sz w:val="16"/>
                <w:szCs w:val="16"/>
              </w:rPr>
            </w:pPr>
            <w:r>
              <w:rPr>
                <w:rFonts w:ascii="PMingLiu" w:eastAsia="PMingLiu" w:hAnsi="PMingLiu" w:cs="PMingLiu"/>
                <w:sz w:val="16"/>
                <w:szCs w:val="16"/>
              </w:rPr>
              <w:t>戶</w:t>
            </w:r>
            <w:r>
              <w:rPr>
                <w:rFonts w:ascii="PMingLiu" w:eastAsia="PMingLiu" w:hAnsi="PMingLiu" w:cs="PMingLiu"/>
                <w:sz w:val="16"/>
                <w:szCs w:val="16"/>
              </w:rPr>
              <w:t xml:space="preserve">J5 </w:t>
            </w:r>
            <w:r>
              <w:rPr>
                <w:rFonts w:ascii="PMingLiu" w:eastAsia="PMingLiu" w:hAnsi="PMingLiu" w:cs="PMingLiu"/>
                <w:sz w:val="16"/>
                <w:szCs w:val="16"/>
              </w:rPr>
              <w:t>在團隊活動中，養成相互合作與互動的良好態度與技能。</w:t>
            </w:r>
          </w:p>
          <w:p w:rsidR="00153C0D" w:rsidRDefault="00153C0D">
            <w:pPr>
              <w:rPr>
                <w:sz w:val="16"/>
                <w:szCs w:val="16"/>
              </w:rPr>
            </w:pPr>
          </w:p>
        </w:tc>
      </w:tr>
      <w:tr w:rsidR="00153C0D">
        <w:trPr>
          <w:trHeight w:val="1529"/>
        </w:trPr>
        <w:tc>
          <w:tcPr>
            <w:tcW w:w="1058" w:type="dxa"/>
          </w:tcPr>
          <w:p w:rsidR="00153C0D" w:rsidRDefault="00FE774C">
            <w:pPr>
              <w:rPr>
                <w:sz w:val="16"/>
                <w:szCs w:val="16"/>
              </w:rPr>
            </w:pPr>
            <w:r>
              <w:rPr>
                <w:rFonts w:ascii="PMingLiu" w:eastAsia="PMingLiu" w:hAnsi="PMingLiu" w:cs="PMingLiu"/>
                <w:sz w:val="16"/>
                <w:szCs w:val="16"/>
              </w:rPr>
              <w:lastRenderedPageBreak/>
              <w:t>十四</w:t>
            </w:r>
          </w:p>
        </w:tc>
        <w:tc>
          <w:tcPr>
            <w:tcW w:w="1928" w:type="dxa"/>
          </w:tcPr>
          <w:p w:rsidR="00153C0D" w:rsidRDefault="00FE774C">
            <w:pPr>
              <w:rPr>
                <w:sz w:val="16"/>
                <w:szCs w:val="16"/>
              </w:rPr>
            </w:pPr>
            <w:r>
              <w:rPr>
                <w:rFonts w:ascii="PMingLiu" w:eastAsia="PMingLiu" w:hAnsi="PMingLiu" w:cs="PMingLiu"/>
                <w:sz w:val="16"/>
                <w:szCs w:val="16"/>
              </w:rPr>
              <w:t>彈性課程</w:t>
            </w:r>
          </w:p>
        </w:tc>
        <w:tc>
          <w:tcPr>
            <w:tcW w:w="2406" w:type="dxa"/>
            <w:gridSpan w:val="2"/>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801" w:type="dxa"/>
            <w:gridSpan w:val="3"/>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複習電流磁效應的原理與應用。</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引導小組討論，從「紙杯喇叭」這個標題，思考需要用到哪些器材。</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小組輪流上臺發表，和班上同學分享自己組的討論結果。</w:t>
            </w:r>
            <w:r>
              <w:rPr>
                <w:rFonts w:ascii="PMingLiu" w:eastAsia="PMingLiu" w:hAnsi="PMingLiu" w:cs="PMingLiu"/>
                <w:sz w:val="16"/>
                <w:szCs w:val="16"/>
              </w:rPr>
              <w:t xml:space="preserve"> </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觀看紙杯喇叭</w:t>
            </w:r>
            <w:r>
              <w:rPr>
                <w:rFonts w:ascii="PMingLiu" w:eastAsia="PMingLiu" w:hAnsi="PMingLiu" w:cs="PMingLiu"/>
                <w:sz w:val="16"/>
                <w:szCs w:val="16"/>
              </w:rPr>
              <w:t>DIY</w:t>
            </w:r>
            <w:r>
              <w:rPr>
                <w:rFonts w:ascii="PMingLiu" w:eastAsia="PMingLiu" w:hAnsi="PMingLiu" w:cs="PMingLiu"/>
                <w:sz w:val="16"/>
                <w:szCs w:val="16"/>
              </w:rPr>
              <w:t>介紹網頁。</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可引導學生參考網站提供的製作步驟，進行小組討論，思考哪些步驟或器材可以改良。</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學生依組別進行紙杯喇叭</w:t>
            </w:r>
            <w:r>
              <w:rPr>
                <w:rFonts w:ascii="PMingLiu" w:eastAsia="PMingLiu" w:hAnsi="PMingLiu" w:cs="PMingLiu"/>
                <w:sz w:val="16"/>
                <w:szCs w:val="16"/>
              </w:rPr>
              <w:t>DIY</w:t>
            </w:r>
            <w:r>
              <w:rPr>
                <w:rFonts w:ascii="PMingLiu" w:eastAsia="PMingLiu" w:hAnsi="PMingLiu" w:cs="PMingLiu"/>
                <w:sz w:val="16"/>
                <w:szCs w:val="16"/>
              </w:rPr>
              <w:t>。</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每組實作完畢後，進行紙杯喇叭的效果測試，比較哪一組的紙杯喇叭效果最佳。</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引導學生討論實作的成果是否如預期，若否，應該如何改良呢？</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小組輪流上臺發表，和班上同學分享自己組的討論結果。</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對本</w:t>
            </w:r>
            <w:r>
              <w:rPr>
                <w:rFonts w:ascii="PMingLiu" w:eastAsia="PMingLiu" w:hAnsi="PMingLiu" w:cs="PMingLiu"/>
                <w:sz w:val="16"/>
                <w:szCs w:val="16"/>
              </w:rPr>
              <w:t>實驗原理的了解</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操作實驗的精準度及方法</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同組同學之間合作的態度及對實驗的參與度</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E9 </w:t>
            </w:r>
            <w:r>
              <w:rPr>
                <w:rFonts w:ascii="PMingLiu" w:eastAsia="PMingLiu" w:hAnsi="PMingLiu" w:cs="PMingLiu"/>
                <w:sz w:val="16"/>
                <w:szCs w:val="16"/>
              </w:rPr>
              <w:t>具備與他人團隊合作的能力。</w:t>
            </w:r>
          </w:p>
          <w:p w:rsidR="00153C0D" w:rsidRDefault="00153C0D">
            <w:pPr>
              <w:rPr>
                <w:sz w:val="16"/>
                <w:szCs w:val="16"/>
              </w:rPr>
            </w:pPr>
          </w:p>
        </w:tc>
      </w:tr>
      <w:tr w:rsidR="00153C0D">
        <w:trPr>
          <w:trHeight w:val="1834"/>
        </w:trPr>
        <w:tc>
          <w:tcPr>
            <w:tcW w:w="1058" w:type="dxa"/>
          </w:tcPr>
          <w:p w:rsidR="00153C0D" w:rsidRDefault="00FE774C">
            <w:pPr>
              <w:rPr>
                <w:sz w:val="16"/>
                <w:szCs w:val="16"/>
              </w:rPr>
            </w:pPr>
            <w:r>
              <w:rPr>
                <w:rFonts w:ascii="PMingLiu" w:eastAsia="PMingLiu" w:hAnsi="PMingLiu" w:cs="PMingLiu"/>
                <w:sz w:val="16"/>
                <w:szCs w:val="16"/>
              </w:rPr>
              <w:t>十五</w:t>
            </w:r>
          </w:p>
        </w:tc>
        <w:tc>
          <w:tcPr>
            <w:tcW w:w="1928" w:type="dxa"/>
          </w:tcPr>
          <w:p w:rsidR="00153C0D" w:rsidRDefault="00FE774C">
            <w:pPr>
              <w:rPr>
                <w:sz w:val="16"/>
                <w:szCs w:val="16"/>
              </w:rPr>
            </w:pPr>
            <w:r>
              <w:rPr>
                <w:rFonts w:ascii="PMingLiu" w:eastAsia="PMingLiu" w:hAnsi="PMingLiu" w:cs="PMingLiu"/>
                <w:sz w:val="16"/>
                <w:szCs w:val="16"/>
              </w:rPr>
              <w:t>彈性課程</w:t>
            </w:r>
          </w:p>
        </w:tc>
        <w:tc>
          <w:tcPr>
            <w:tcW w:w="2406" w:type="dxa"/>
            <w:gridSpan w:val="2"/>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801" w:type="dxa"/>
            <w:gridSpan w:val="3"/>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複習作用力與反作用力的原理與應用，並請學生思考如何運此原理來製作迷你沖天炮。</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將</w:t>
            </w:r>
            <w:r>
              <w:rPr>
                <w:rFonts w:ascii="PMingLiu" w:eastAsia="PMingLiu" w:hAnsi="PMingLiu" w:cs="PMingLiu"/>
                <w:sz w:val="16"/>
                <w:szCs w:val="16"/>
              </w:rPr>
              <w:t>3</w:t>
            </w:r>
            <w:r>
              <w:rPr>
                <w:rFonts w:ascii="PMingLiu" w:eastAsia="PMingLiu" w:hAnsi="PMingLiu" w:cs="PMingLiu"/>
                <w:sz w:val="16"/>
                <w:szCs w:val="16"/>
              </w:rPr>
              <w:t>～</w:t>
            </w:r>
            <w:r>
              <w:rPr>
                <w:rFonts w:ascii="PMingLiu" w:eastAsia="PMingLiu" w:hAnsi="PMingLiu" w:cs="PMingLiu"/>
                <w:sz w:val="16"/>
                <w:szCs w:val="16"/>
              </w:rPr>
              <w:t>4</w:t>
            </w:r>
            <w:r>
              <w:rPr>
                <w:rFonts w:ascii="PMingLiu" w:eastAsia="PMingLiu" w:hAnsi="PMingLiu" w:cs="PMingLiu"/>
                <w:sz w:val="16"/>
                <w:szCs w:val="16"/>
              </w:rPr>
              <w:t>人分成一組，進行小組分工。</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簡易說明原理並發給各組器材。</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請學生依照學習單上步驟製作，並記錄迷你沖天炮的施放情形。</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小組輪流發表自己組別的迷你沖天炮施放情形。</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每組實作完畢後，進行迷你沖天炮飛行距離比賽，比較哪一組的迷你沖天炮飛行距離最遠。</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引導學生討論，思考哪些因素會影響「迷你沖天炮」的飛行距離？</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引導學生討論實作的成果是否如預期，若否，應該如何改良呢？</w:t>
            </w:r>
          </w:p>
          <w:p w:rsidR="00153C0D" w:rsidRDefault="00FE774C">
            <w:pPr>
              <w:rPr>
                <w:sz w:val="16"/>
                <w:szCs w:val="16"/>
              </w:rPr>
            </w:pPr>
            <w:r>
              <w:rPr>
                <w:rFonts w:ascii="PMingLiu" w:eastAsia="PMingLiu" w:hAnsi="PMingLiu" w:cs="PMingLiu"/>
                <w:sz w:val="16"/>
                <w:szCs w:val="16"/>
              </w:rPr>
              <w:t>9.</w:t>
            </w:r>
            <w:r>
              <w:rPr>
                <w:rFonts w:ascii="PMingLiu" w:eastAsia="PMingLiu" w:hAnsi="PMingLiu" w:cs="PMingLiu"/>
                <w:sz w:val="16"/>
                <w:szCs w:val="16"/>
              </w:rPr>
              <w:t>請各組依討論結果來進行試作，並修正改良方式。</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對本實驗原理的了解</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操作實驗的精準度及方法</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同組同學之間合作的態度及對實驗的參與度</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E9 </w:t>
            </w:r>
            <w:r>
              <w:rPr>
                <w:rFonts w:ascii="PMingLiu" w:eastAsia="PMingLiu" w:hAnsi="PMingLiu" w:cs="PMingLiu"/>
                <w:sz w:val="16"/>
                <w:szCs w:val="16"/>
              </w:rPr>
              <w:t>具備與他人團隊合作的能力。</w:t>
            </w:r>
          </w:p>
          <w:p w:rsidR="00153C0D" w:rsidRDefault="00153C0D">
            <w:pPr>
              <w:rPr>
                <w:sz w:val="16"/>
                <w:szCs w:val="16"/>
              </w:rPr>
            </w:pPr>
          </w:p>
        </w:tc>
      </w:tr>
      <w:tr w:rsidR="00153C0D">
        <w:trPr>
          <w:trHeight w:val="1685"/>
        </w:trPr>
        <w:tc>
          <w:tcPr>
            <w:tcW w:w="1058" w:type="dxa"/>
          </w:tcPr>
          <w:p w:rsidR="00153C0D" w:rsidRDefault="00FE774C">
            <w:pPr>
              <w:rPr>
                <w:sz w:val="16"/>
                <w:szCs w:val="16"/>
              </w:rPr>
            </w:pPr>
            <w:r>
              <w:rPr>
                <w:rFonts w:ascii="PMingLiu" w:eastAsia="PMingLiu" w:hAnsi="PMingLiu" w:cs="PMingLiu"/>
                <w:sz w:val="16"/>
                <w:szCs w:val="16"/>
              </w:rPr>
              <w:t>十六</w:t>
            </w:r>
          </w:p>
        </w:tc>
        <w:tc>
          <w:tcPr>
            <w:tcW w:w="1928" w:type="dxa"/>
          </w:tcPr>
          <w:p w:rsidR="00153C0D" w:rsidRDefault="00FE774C">
            <w:pPr>
              <w:rPr>
                <w:sz w:val="16"/>
                <w:szCs w:val="16"/>
              </w:rPr>
            </w:pPr>
            <w:r>
              <w:rPr>
                <w:rFonts w:ascii="PMingLiu" w:eastAsia="PMingLiu" w:hAnsi="PMingLiu" w:cs="PMingLiu"/>
                <w:sz w:val="16"/>
                <w:szCs w:val="16"/>
              </w:rPr>
              <w:t>彈性課程</w:t>
            </w:r>
          </w:p>
        </w:tc>
        <w:tc>
          <w:tcPr>
            <w:tcW w:w="2406" w:type="dxa"/>
            <w:gridSpan w:val="2"/>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801" w:type="dxa"/>
            <w:gridSpan w:val="3"/>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複習磁化概念。</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用抽籤的方式，隨機點數位同學上臺畫出磁化概念，並請學生說明，每位學生發表</w:t>
            </w:r>
            <w:r>
              <w:rPr>
                <w:rFonts w:ascii="PMingLiu" w:eastAsia="PMingLiu" w:hAnsi="PMingLiu" w:cs="PMingLiu"/>
                <w:sz w:val="16"/>
                <w:szCs w:val="16"/>
              </w:rPr>
              <w:t>3</w:t>
            </w:r>
            <w:r>
              <w:rPr>
                <w:rFonts w:ascii="PMingLiu" w:eastAsia="PMingLiu" w:hAnsi="PMingLiu" w:cs="PMingLiu"/>
                <w:sz w:val="16"/>
                <w:szCs w:val="16"/>
              </w:rPr>
              <w:t>分鐘。</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教師使用磁鐵與鐵釘示範鐵釘的磁化，並在黑板上畫出鐵釘內部磁化示意圖。</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將學生</w:t>
            </w:r>
            <w:r>
              <w:rPr>
                <w:rFonts w:ascii="PMingLiu" w:eastAsia="PMingLiu" w:hAnsi="PMingLiu" w:cs="PMingLiu"/>
                <w:sz w:val="16"/>
                <w:szCs w:val="16"/>
              </w:rPr>
              <w:t>4</w:t>
            </w:r>
            <w:r>
              <w:rPr>
                <w:rFonts w:ascii="PMingLiu" w:eastAsia="PMingLiu" w:hAnsi="PMingLiu" w:cs="PMingLiu"/>
                <w:sz w:val="16"/>
                <w:szCs w:val="16"/>
              </w:rPr>
              <w:t>～</w:t>
            </w:r>
            <w:r>
              <w:rPr>
                <w:rFonts w:ascii="PMingLiu" w:eastAsia="PMingLiu" w:hAnsi="PMingLiu" w:cs="PMingLiu"/>
                <w:sz w:val="16"/>
                <w:szCs w:val="16"/>
              </w:rPr>
              <w:t>5</w:t>
            </w:r>
            <w:r>
              <w:rPr>
                <w:rFonts w:ascii="PMingLiu" w:eastAsia="PMingLiu" w:hAnsi="PMingLiu" w:cs="PMingLiu"/>
                <w:sz w:val="16"/>
                <w:szCs w:val="16"/>
              </w:rPr>
              <w:t>人分成一組，讓學生思考，要進行鐵粉的磁化現象觀察，應該準備哪些器材。教師可以引導學生，例如鐵粉要怎麼準備？</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小組輪流上臺發表，和班上同學分享自己組的討論結果，每組</w:t>
            </w:r>
            <w:r>
              <w:rPr>
                <w:rFonts w:ascii="PMingLiu" w:eastAsia="PMingLiu" w:hAnsi="PMingLiu" w:cs="PMingLiu"/>
                <w:sz w:val="16"/>
                <w:szCs w:val="16"/>
              </w:rPr>
              <w:t>5</w:t>
            </w:r>
            <w:r>
              <w:rPr>
                <w:rFonts w:ascii="PMingLiu" w:eastAsia="PMingLiu" w:hAnsi="PMingLiu" w:cs="PMingLiu"/>
                <w:sz w:val="16"/>
                <w:szCs w:val="16"/>
              </w:rPr>
              <w:t>分鐘。</w:t>
            </w:r>
          </w:p>
          <w:p w:rsidR="00153C0D" w:rsidRDefault="00FE774C">
            <w:pPr>
              <w:rPr>
                <w:sz w:val="16"/>
                <w:szCs w:val="16"/>
              </w:rPr>
            </w:pPr>
            <w:r>
              <w:rPr>
                <w:rFonts w:ascii="PMingLiu" w:eastAsia="PMingLiu" w:hAnsi="PMingLiu" w:cs="PMingLiu"/>
                <w:sz w:val="16"/>
                <w:szCs w:val="16"/>
              </w:rPr>
              <w:lastRenderedPageBreak/>
              <w:t>6.</w:t>
            </w:r>
            <w:r>
              <w:rPr>
                <w:rFonts w:ascii="PMingLiu" w:eastAsia="PMingLiu" w:hAnsi="PMingLiu" w:cs="PMingLiu"/>
                <w:sz w:val="16"/>
                <w:szCs w:val="16"/>
              </w:rPr>
              <w:t>教師綜合各組的討論結果，揭示答案（磁鐵、透明小圓桶罐、鐵鎚、陶瓷研缽、報紙）。</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學生依照步驟進行實作，將觀察到的現象記錄在學習單上。</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對本實驗原理的了解</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操作實驗的精準度及方法</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同組同學之間合作的態度及對實驗的參與度</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E9 </w:t>
            </w:r>
            <w:r>
              <w:rPr>
                <w:rFonts w:ascii="PMingLiu" w:eastAsia="PMingLiu" w:hAnsi="PMingLiu" w:cs="PMingLiu"/>
                <w:sz w:val="16"/>
                <w:szCs w:val="16"/>
              </w:rPr>
              <w:t>具備與他人團隊合作的能力。</w:t>
            </w:r>
          </w:p>
          <w:p w:rsidR="00153C0D" w:rsidRDefault="00153C0D">
            <w:pPr>
              <w:rPr>
                <w:sz w:val="16"/>
                <w:szCs w:val="16"/>
              </w:rPr>
            </w:pPr>
          </w:p>
        </w:tc>
      </w:tr>
      <w:tr w:rsidR="00153C0D">
        <w:trPr>
          <w:trHeight w:val="1827"/>
        </w:trPr>
        <w:tc>
          <w:tcPr>
            <w:tcW w:w="1058" w:type="dxa"/>
          </w:tcPr>
          <w:p w:rsidR="00153C0D" w:rsidRDefault="00FE774C">
            <w:pPr>
              <w:rPr>
                <w:sz w:val="16"/>
                <w:szCs w:val="16"/>
              </w:rPr>
            </w:pPr>
            <w:r>
              <w:rPr>
                <w:rFonts w:ascii="PMingLiu" w:eastAsia="PMingLiu" w:hAnsi="PMingLiu" w:cs="PMingLiu"/>
                <w:sz w:val="16"/>
                <w:szCs w:val="16"/>
              </w:rPr>
              <w:lastRenderedPageBreak/>
              <w:t>十七</w:t>
            </w:r>
          </w:p>
        </w:tc>
        <w:tc>
          <w:tcPr>
            <w:tcW w:w="1928" w:type="dxa"/>
          </w:tcPr>
          <w:p w:rsidR="00153C0D" w:rsidRDefault="00FE774C">
            <w:pPr>
              <w:rPr>
                <w:sz w:val="16"/>
                <w:szCs w:val="16"/>
              </w:rPr>
            </w:pPr>
            <w:r>
              <w:rPr>
                <w:rFonts w:ascii="PMingLiu" w:eastAsia="PMingLiu" w:hAnsi="PMingLiu" w:cs="PMingLiu"/>
                <w:sz w:val="16"/>
                <w:szCs w:val="16"/>
              </w:rPr>
              <w:t>彈性課程</w:t>
            </w:r>
          </w:p>
        </w:tc>
        <w:tc>
          <w:tcPr>
            <w:tcW w:w="2406" w:type="dxa"/>
            <w:gridSpan w:val="2"/>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801" w:type="dxa"/>
            <w:gridSpan w:val="3"/>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複習鋅銅電池以及電池的種類，並請學生提出電池的組成有哪些。</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觀賞</w:t>
            </w:r>
            <w:r>
              <w:rPr>
                <w:rFonts w:ascii="PMingLiu" w:eastAsia="PMingLiu" w:hAnsi="PMingLiu" w:cs="PMingLiu"/>
                <w:sz w:val="16"/>
                <w:szCs w:val="16"/>
              </w:rPr>
              <w:t>youtube</w:t>
            </w:r>
            <w:r>
              <w:rPr>
                <w:rFonts w:ascii="PMingLiu" w:eastAsia="PMingLiu" w:hAnsi="PMingLiu" w:cs="PMingLiu"/>
                <w:sz w:val="16"/>
                <w:szCs w:val="16"/>
              </w:rPr>
              <w:t>影片「我們的島</w:t>
            </w:r>
            <w:r>
              <w:rPr>
                <w:rFonts w:ascii="PMingLiu" w:eastAsia="PMingLiu" w:hAnsi="PMingLiu" w:cs="PMingLiu"/>
                <w:sz w:val="16"/>
                <w:szCs w:val="16"/>
              </w:rPr>
              <w:t>——</w:t>
            </w:r>
            <w:r>
              <w:rPr>
                <w:rFonts w:ascii="PMingLiu" w:eastAsia="PMingLiu" w:hAnsi="PMingLiu" w:cs="PMingLiu"/>
                <w:sz w:val="16"/>
                <w:szCs w:val="16"/>
              </w:rPr>
              <w:t>石蚵計畫」。</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探討重金屬對環境造成的危害，以及為何政府機關檢測河川水質會與環保團體檢測結果不同？請學生回家查詢重金屬對人體的危害有哪些。</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進行小組討論，歸納這些重金屬所引發的病痛是否是很快速，還是經過很長的時間才發現？可連結到一下生物概念「生物放大作用」。</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請學生回家查詢目前我國各種電池回收的管道，以及思考電池回收的意義除了保護環境，還有什麼價值？進行小組發表。</w:t>
            </w:r>
          </w:p>
          <w:p w:rsidR="00153C0D" w:rsidRDefault="00FE774C">
            <w:pPr>
              <w:rPr>
                <w:sz w:val="16"/>
                <w:szCs w:val="16"/>
              </w:rPr>
            </w:pPr>
            <w:r>
              <w:rPr>
                <w:rFonts w:ascii="PMingLiu" w:eastAsia="PMingLiu" w:hAnsi="PMingLiu" w:cs="PMingLiu"/>
                <w:sz w:val="16"/>
                <w:szCs w:val="16"/>
              </w:rPr>
              <w:t>6.</w:t>
            </w:r>
            <w:r>
              <w:rPr>
                <w:rFonts w:ascii="PMingLiu" w:eastAsia="PMingLiu" w:hAnsi="PMingLiu" w:cs="PMingLiu"/>
                <w:sz w:val="16"/>
                <w:szCs w:val="16"/>
              </w:rPr>
              <w:t>請學生調查家中汰換電子產品（例如手機、電腦、電視機等）的頻率與數量，並探討汰換的原因是什麼？是否當最新型手機上市，舊手機還沒壞就丟的情形。</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講解電池回收的意義，除了減少環境破壞，也含有資源再利用的精神。請學生思考沒有節制地購買，將會導致什麼？</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請學生提出未來怎麼做</w:t>
            </w:r>
            <w:r>
              <w:rPr>
                <w:rFonts w:ascii="PMingLiu" w:eastAsia="PMingLiu" w:hAnsi="PMingLiu" w:cs="PMingLiu"/>
                <w:sz w:val="16"/>
                <w:szCs w:val="16"/>
              </w:rPr>
              <w:t>會更好？</w:t>
            </w:r>
          </w:p>
        </w:tc>
        <w:tc>
          <w:tcPr>
            <w:tcW w:w="2359" w:type="dxa"/>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小組報告</w:t>
            </w:r>
          </w:p>
        </w:tc>
        <w:tc>
          <w:tcPr>
            <w:tcW w:w="2990" w:type="dxa"/>
          </w:tcPr>
          <w:p w:rsidR="00153C0D" w:rsidRDefault="00FE774C">
            <w:pPr>
              <w:rPr>
                <w:sz w:val="16"/>
                <w:szCs w:val="16"/>
              </w:rPr>
            </w:pPr>
            <w:r>
              <w:rPr>
                <w:rFonts w:ascii="PMingLiu" w:eastAsia="PMingLiu" w:hAnsi="PMingLiu" w:cs="PMingLiu"/>
                <w:sz w:val="16"/>
                <w:szCs w:val="16"/>
              </w:rPr>
              <w:t>【科技教育】</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E1 </w:t>
            </w:r>
            <w:r>
              <w:rPr>
                <w:rFonts w:ascii="PMingLiu" w:eastAsia="PMingLiu" w:hAnsi="PMingLiu" w:cs="PMingLiu"/>
                <w:sz w:val="16"/>
                <w:szCs w:val="16"/>
              </w:rPr>
              <w:t>了解平日常見科技產品的用途與運作方式。</w:t>
            </w:r>
          </w:p>
          <w:p w:rsidR="00153C0D" w:rsidRDefault="00FE774C">
            <w:pPr>
              <w:rPr>
                <w:sz w:val="16"/>
                <w:szCs w:val="16"/>
              </w:rPr>
            </w:pPr>
            <w:r>
              <w:rPr>
                <w:rFonts w:ascii="PMingLiu" w:eastAsia="PMingLiu" w:hAnsi="PMingLiu" w:cs="PMingLiu"/>
                <w:sz w:val="16"/>
                <w:szCs w:val="16"/>
              </w:rPr>
              <w:t>科</w:t>
            </w:r>
            <w:r>
              <w:rPr>
                <w:rFonts w:ascii="PMingLiu" w:eastAsia="PMingLiu" w:hAnsi="PMingLiu" w:cs="PMingLiu"/>
                <w:sz w:val="16"/>
                <w:szCs w:val="16"/>
              </w:rPr>
              <w:t xml:space="preserve">E9 </w:t>
            </w:r>
            <w:r>
              <w:rPr>
                <w:rFonts w:ascii="PMingLiu" w:eastAsia="PMingLiu" w:hAnsi="PMingLiu" w:cs="PMingLiu"/>
                <w:sz w:val="16"/>
                <w:szCs w:val="16"/>
              </w:rPr>
              <w:t>具備與他人團隊合作的能力。</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J2 </w:t>
            </w:r>
            <w:r>
              <w:rPr>
                <w:rFonts w:ascii="PMingLiu" w:eastAsia="PMingLiu" w:hAnsi="PMingLiu" w:cs="PMingLiu"/>
                <w:sz w:val="16"/>
                <w:szCs w:val="16"/>
              </w:rPr>
              <w:t>了解減少使用傳統能源對環境的影響。</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J7 </w:t>
            </w:r>
            <w:r>
              <w:rPr>
                <w:rFonts w:ascii="PMingLiu" w:eastAsia="PMingLiu" w:hAnsi="PMingLiu" w:cs="PMingLiu"/>
                <w:sz w:val="16"/>
                <w:szCs w:val="16"/>
              </w:rPr>
              <w:t>實際參與並鼓勵他人一同實踐節能減碳的行動。</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J8 </w:t>
            </w:r>
            <w:r>
              <w:rPr>
                <w:rFonts w:ascii="PMingLiu" w:eastAsia="PMingLiu" w:hAnsi="PMingLiu" w:cs="PMingLiu"/>
                <w:sz w:val="16"/>
                <w:szCs w:val="16"/>
              </w:rPr>
              <w:t>養成動手做探究能源科技的態度。</w:t>
            </w:r>
          </w:p>
          <w:p w:rsidR="00153C0D" w:rsidRDefault="00153C0D">
            <w:pPr>
              <w:rPr>
                <w:sz w:val="16"/>
                <w:szCs w:val="16"/>
              </w:rPr>
            </w:pPr>
          </w:p>
        </w:tc>
      </w:tr>
      <w:tr w:rsidR="00153C0D">
        <w:trPr>
          <w:trHeight w:val="1526"/>
        </w:trPr>
        <w:tc>
          <w:tcPr>
            <w:tcW w:w="1058" w:type="dxa"/>
          </w:tcPr>
          <w:p w:rsidR="00153C0D" w:rsidRDefault="00FE774C">
            <w:pPr>
              <w:rPr>
                <w:sz w:val="16"/>
                <w:szCs w:val="16"/>
              </w:rPr>
            </w:pPr>
            <w:r>
              <w:rPr>
                <w:rFonts w:ascii="PMingLiu" w:eastAsia="PMingLiu" w:hAnsi="PMingLiu" w:cs="PMingLiu"/>
                <w:sz w:val="16"/>
                <w:szCs w:val="16"/>
              </w:rPr>
              <w:t>十八</w:t>
            </w:r>
          </w:p>
        </w:tc>
        <w:tc>
          <w:tcPr>
            <w:tcW w:w="1928" w:type="dxa"/>
          </w:tcPr>
          <w:p w:rsidR="00153C0D" w:rsidRDefault="00FE774C">
            <w:pPr>
              <w:rPr>
                <w:sz w:val="16"/>
                <w:szCs w:val="16"/>
              </w:rPr>
            </w:pPr>
            <w:r>
              <w:rPr>
                <w:rFonts w:ascii="PMingLiu" w:eastAsia="PMingLiu" w:hAnsi="PMingLiu" w:cs="PMingLiu"/>
                <w:sz w:val="16"/>
                <w:szCs w:val="16"/>
              </w:rPr>
              <w:t>彈性課程</w:t>
            </w:r>
          </w:p>
        </w:tc>
        <w:tc>
          <w:tcPr>
            <w:tcW w:w="2406" w:type="dxa"/>
            <w:gridSpan w:val="2"/>
            <w:tcBorders>
              <w:right w:val="single" w:sz="4" w:space="0" w:color="000000"/>
            </w:tcBorders>
          </w:tcPr>
          <w:p w:rsidR="00153C0D" w:rsidRDefault="00FE774C">
            <w:pPr>
              <w:rPr>
                <w:rFonts w:ascii="PMingLiu" w:eastAsia="PMingLiu" w:hAnsi="PMingLiu" w:cs="PMingLiu"/>
                <w:sz w:val="16"/>
                <w:szCs w:val="16"/>
              </w:rPr>
            </w:pPr>
            <w:r>
              <w:rPr>
                <w:rFonts w:ascii="PMingLiu" w:eastAsia="PMingLiu" w:hAnsi="PMingLiu" w:cs="PMingLiu"/>
                <w:sz w:val="16"/>
                <w:szCs w:val="16"/>
              </w:rPr>
              <w:t>A</w:t>
            </w:r>
            <w:r>
              <w:rPr>
                <w:rFonts w:ascii="PMingLiu" w:eastAsia="PMingLiu" w:hAnsi="PMingLiu" w:cs="PMingLiu"/>
                <w:sz w:val="16"/>
                <w:szCs w:val="16"/>
              </w:rPr>
              <w:t>自主行動</w:t>
            </w:r>
          </w:p>
          <w:p w:rsidR="00153C0D" w:rsidRDefault="00FE774C">
            <w:pPr>
              <w:rPr>
                <w:rFonts w:ascii="PMingLiu" w:eastAsia="PMingLiu" w:hAnsi="PMingLiu" w:cs="PMingLiu"/>
                <w:sz w:val="16"/>
                <w:szCs w:val="16"/>
              </w:rPr>
            </w:pPr>
            <w:r>
              <w:rPr>
                <w:rFonts w:ascii="PMingLiu" w:eastAsia="PMingLiu" w:hAnsi="PMingLiu" w:cs="PMingLiu"/>
                <w:sz w:val="16"/>
                <w:szCs w:val="16"/>
              </w:rPr>
              <w:t>B</w:t>
            </w:r>
            <w:r>
              <w:rPr>
                <w:rFonts w:ascii="PMingLiu" w:eastAsia="PMingLiu" w:hAnsi="PMingLiu" w:cs="PMingLiu"/>
                <w:sz w:val="16"/>
                <w:szCs w:val="16"/>
              </w:rPr>
              <w:t>溝通互動</w:t>
            </w:r>
          </w:p>
          <w:p w:rsidR="00153C0D" w:rsidRDefault="00FE774C">
            <w:pPr>
              <w:rPr>
                <w:rFonts w:ascii="PMingLiu" w:eastAsia="PMingLiu" w:hAnsi="PMingLiu" w:cs="PMingLiu"/>
                <w:sz w:val="16"/>
                <w:szCs w:val="16"/>
              </w:rPr>
            </w:pPr>
            <w:r>
              <w:rPr>
                <w:rFonts w:ascii="PMingLiu" w:eastAsia="PMingLiu" w:hAnsi="PMingLiu" w:cs="PMingLiu"/>
                <w:sz w:val="16"/>
                <w:szCs w:val="16"/>
              </w:rPr>
              <w:t>C</w:t>
            </w:r>
            <w:r>
              <w:rPr>
                <w:rFonts w:ascii="PMingLiu" w:eastAsia="PMingLiu" w:hAnsi="PMingLiu" w:cs="PMingLiu"/>
                <w:sz w:val="16"/>
                <w:szCs w:val="16"/>
              </w:rPr>
              <w:t>社會參與</w:t>
            </w:r>
          </w:p>
        </w:tc>
        <w:tc>
          <w:tcPr>
            <w:tcW w:w="3801" w:type="dxa"/>
            <w:gridSpan w:val="3"/>
            <w:tcBorders>
              <w:left w:val="single" w:sz="4" w:space="0" w:color="000000"/>
            </w:tcBorders>
          </w:tcPr>
          <w:p w:rsidR="00153C0D" w:rsidRDefault="00FE774C">
            <w:pPr>
              <w:rPr>
                <w:sz w:val="16"/>
                <w:szCs w:val="16"/>
              </w:rPr>
            </w:pPr>
            <w:r>
              <w:rPr>
                <w:rFonts w:ascii="PMingLiu" w:eastAsia="PMingLiu" w:hAnsi="PMingLiu" w:cs="PMingLiu"/>
                <w:sz w:val="16"/>
                <w:szCs w:val="16"/>
              </w:rPr>
              <w:t>1.</w:t>
            </w:r>
            <w:r>
              <w:rPr>
                <w:rFonts w:ascii="PMingLiu" w:eastAsia="PMingLiu" w:hAnsi="PMingLiu" w:cs="PMingLiu"/>
                <w:sz w:val="16"/>
                <w:szCs w:val="16"/>
              </w:rPr>
              <w:t>複習能源種類，電力是日常生活中最常被使用的能源形式之一。</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複習三下</w:t>
            </w:r>
            <w:r>
              <w:rPr>
                <w:rFonts w:ascii="PMingLiu" w:eastAsia="PMingLiu" w:hAnsi="PMingLiu" w:cs="PMingLiu"/>
                <w:sz w:val="16"/>
                <w:szCs w:val="16"/>
              </w:rPr>
              <w:t>1‧2</w:t>
            </w:r>
            <w:r>
              <w:rPr>
                <w:rFonts w:ascii="PMingLiu" w:eastAsia="PMingLiu" w:hAnsi="PMingLiu" w:cs="PMingLiu"/>
                <w:sz w:val="16"/>
                <w:szCs w:val="16"/>
              </w:rPr>
              <w:t>電與生活，讓學生將電器標示、功率及電費計算連貫。</w:t>
            </w:r>
          </w:p>
          <w:p w:rsidR="00153C0D" w:rsidRDefault="00FE774C">
            <w:pPr>
              <w:rPr>
                <w:sz w:val="16"/>
                <w:szCs w:val="16"/>
              </w:rPr>
            </w:pPr>
            <w:r>
              <w:rPr>
                <w:rFonts w:ascii="PMingLiu" w:eastAsia="PMingLiu" w:hAnsi="PMingLiu" w:cs="PMingLiu"/>
                <w:sz w:val="16"/>
                <w:szCs w:val="16"/>
              </w:rPr>
              <w:t>3.</w:t>
            </w:r>
            <w:r>
              <w:rPr>
                <w:rFonts w:ascii="PMingLiu" w:eastAsia="PMingLiu" w:hAnsi="PMingLiu" w:cs="PMingLiu"/>
                <w:sz w:val="16"/>
                <w:szCs w:val="16"/>
              </w:rPr>
              <w:t>請學生</w:t>
            </w:r>
            <w:r>
              <w:rPr>
                <w:rFonts w:ascii="PMingLiu" w:eastAsia="PMingLiu" w:hAnsi="PMingLiu" w:cs="PMingLiu"/>
                <w:sz w:val="16"/>
                <w:szCs w:val="16"/>
              </w:rPr>
              <w:t>3</w:t>
            </w:r>
            <w:r>
              <w:rPr>
                <w:rFonts w:ascii="PMingLiu" w:eastAsia="PMingLiu" w:hAnsi="PMingLiu" w:cs="PMingLiu"/>
                <w:sz w:val="16"/>
                <w:szCs w:val="16"/>
              </w:rPr>
              <w:t>～</w:t>
            </w:r>
            <w:r>
              <w:rPr>
                <w:rFonts w:ascii="PMingLiu" w:eastAsia="PMingLiu" w:hAnsi="PMingLiu" w:cs="PMingLiu"/>
                <w:sz w:val="16"/>
                <w:szCs w:val="16"/>
              </w:rPr>
              <w:t>4</w:t>
            </w:r>
            <w:r>
              <w:rPr>
                <w:rFonts w:ascii="PMingLiu" w:eastAsia="PMingLiu" w:hAnsi="PMingLiu" w:cs="PMingLiu"/>
                <w:sz w:val="16"/>
                <w:szCs w:val="16"/>
              </w:rPr>
              <w:t>人分為一組，收集住家、學校等處的燈泡類型及其資訊，並各組分別指定紀錄某些場所</w:t>
            </w:r>
            <w:r>
              <w:rPr>
                <w:rFonts w:ascii="PMingLiu" w:eastAsia="PMingLiu" w:hAnsi="PMingLiu" w:cs="PMingLiu"/>
                <w:sz w:val="16"/>
                <w:szCs w:val="16"/>
              </w:rPr>
              <w:t>(</w:t>
            </w:r>
            <w:r>
              <w:rPr>
                <w:rFonts w:ascii="PMingLiu" w:eastAsia="PMingLiu" w:hAnsi="PMingLiu" w:cs="PMingLiu"/>
                <w:sz w:val="16"/>
                <w:szCs w:val="16"/>
              </w:rPr>
              <w:t>例如家中陽台、學校樓梯間等</w:t>
            </w:r>
            <w:r>
              <w:rPr>
                <w:rFonts w:ascii="PMingLiu" w:eastAsia="PMingLiu" w:hAnsi="PMingLiu" w:cs="PMingLiu"/>
                <w:sz w:val="16"/>
                <w:szCs w:val="16"/>
              </w:rPr>
              <w:t>)</w:t>
            </w:r>
            <w:r>
              <w:rPr>
                <w:rFonts w:ascii="PMingLiu" w:eastAsia="PMingLiu" w:hAnsi="PMingLiu" w:cs="PMingLiu"/>
                <w:sz w:val="16"/>
                <w:szCs w:val="16"/>
              </w:rPr>
              <w:t>的燈源（以燈泡為主）。</w:t>
            </w:r>
          </w:p>
          <w:p w:rsidR="00153C0D" w:rsidRDefault="00FE774C">
            <w:pPr>
              <w:rPr>
                <w:sz w:val="16"/>
                <w:szCs w:val="16"/>
              </w:rPr>
            </w:pPr>
            <w:r>
              <w:rPr>
                <w:rFonts w:ascii="PMingLiu" w:eastAsia="PMingLiu" w:hAnsi="PMingLiu" w:cs="PMingLiu"/>
                <w:sz w:val="16"/>
                <w:szCs w:val="16"/>
              </w:rPr>
              <w:t>4.</w:t>
            </w:r>
            <w:r>
              <w:rPr>
                <w:rFonts w:ascii="PMingLiu" w:eastAsia="PMingLiu" w:hAnsi="PMingLiu" w:cs="PMingLiu"/>
                <w:sz w:val="16"/>
                <w:szCs w:val="16"/>
              </w:rPr>
              <w:t>根據蒐集的資料進行互動討論，請學生列舉燈泡包裝上有哪些資訊。</w:t>
            </w:r>
          </w:p>
          <w:p w:rsidR="00153C0D" w:rsidRDefault="00FE774C">
            <w:pPr>
              <w:rPr>
                <w:sz w:val="16"/>
                <w:szCs w:val="16"/>
              </w:rPr>
            </w:pPr>
            <w:r>
              <w:rPr>
                <w:rFonts w:ascii="PMingLiu" w:eastAsia="PMingLiu" w:hAnsi="PMingLiu" w:cs="PMingLiu"/>
                <w:sz w:val="16"/>
                <w:szCs w:val="16"/>
              </w:rPr>
              <w:t>5.</w:t>
            </w:r>
            <w:r>
              <w:rPr>
                <w:rFonts w:ascii="PMingLiu" w:eastAsia="PMingLiu" w:hAnsi="PMingLiu" w:cs="PMingLiu"/>
                <w:sz w:val="16"/>
                <w:szCs w:val="16"/>
              </w:rPr>
              <w:t>小組討論提取之前列舉的資訊中與消耗電能相關的資訊後發表，可將黑板分為各組的區塊，讓各小組可以同時書寫，進行資料的比較。</w:t>
            </w:r>
          </w:p>
          <w:p w:rsidR="00153C0D" w:rsidRDefault="00FE774C">
            <w:pPr>
              <w:rPr>
                <w:sz w:val="16"/>
                <w:szCs w:val="16"/>
              </w:rPr>
            </w:pPr>
            <w:r>
              <w:rPr>
                <w:rFonts w:ascii="PMingLiu" w:eastAsia="PMingLiu" w:hAnsi="PMingLiu" w:cs="PMingLiu"/>
                <w:sz w:val="16"/>
                <w:szCs w:val="16"/>
              </w:rPr>
              <w:lastRenderedPageBreak/>
              <w:t>6.</w:t>
            </w:r>
            <w:r>
              <w:rPr>
                <w:rFonts w:ascii="PMingLiu" w:eastAsia="PMingLiu" w:hAnsi="PMingLiu" w:cs="PMingLiu"/>
                <w:sz w:val="16"/>
                <w:szCs w:val="16"/>
              </w:rPr>
              <w:t>小組發表上一週所記錄的指定場所燈源使用時間，包含明確的場所特性說明、該處有幾個燈源、每個燈源的使用時間。</w:t>
            </w:r>
          </w:p>
          <w:p w:rsidR="00153C0D" w:rsidRDefault="00FE774C">
            <w:pPr>
              <w:rPr>
                <w:sz w:val="16"/>
                <w:szCs w:val="16"/>
              </w:rPr>
            </w:pPr>
            <w:r>
              <w:rPr>
                <w:rFonts w:ascii="PMingLiu" w:eastAsia="PMingLiu" w:hAnsi="PMingLiu" w:cs="PMingLiu"/>
                <w:sz w:val="16"/>
                <w:szCs w:val="16"/>
              </w:rPr>
              <w:t>7.</w:t>
            </w:r>
            <w:r>
              <w:rPr>
                <w:rFonts w:ascii="PMingLiu" w:eastAsia="PMingLiu" w:hAnsi="PMingLiu" w:cs="PMingLiu"/>
                <w:sz w:val="16"/>
                <w:szCs w:val="16"/>
              </w:rPr>
              <w:t>各組以上週資訊整合提出指定場所的省電方案，輪流上臺報告。</w:t>
            </w:r>
          </w:p>
          <w:p w:rsidR="00153C0D" w:rsidRDefault="00FE774C">
            <w:pPr>
              <w:rPr>
                <w:sz w:val="16"/>
                <w:szCs w:val="16"/>
              </w:rPr>
            </w:pPr>
            <w:r>
              <w:rPr>
                <w:rFonts w:ascii="PMingLiu" w:eastAsia="PMingLiu" w:hAnsi="PMingLiu" w:cs="PMingLiu"/>
                <w:sz w:val="16"/>
                <w:szCs w:val="16"/>
              </w:rPr>
              <w:t>8.</w:t>
            </w:r>
            <w:r>
              <w:rPr>
                <w:rFonts w:ascii="PMingLiu" w:eastAsia="PMingLiu" w:hAnsi="PMingLiu" w:cs="PMingLiu"/>
                <w:sz w:val="16"/>
                <w:szCs w:val="16"/>
              </w:rPr>
              <w:t>各組報告完畢後，可引導學生計算今日報告的所有場所，以省電方案進行每日總共可以節約多少電（費），總結節電或節約能源應時時注意、積少成多。</w:t>
            </w:r>
          </w:p>
        </w:tc>
        <w:tc>
          <w:tcPr>
            <w:tcW w:w="2359" w:type="dxa"/>
          </w:tcPr>
          <w:p w:rsidR="00153C0D" w:rsidRDefault="00FE774C">
            <w:pPr>
              <w:rPr>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153C0D" w:rsidRDefault="00FE774C">
            <w:pPr>
              <w:rPr>
                <w:sz w:val="16"/>
                <w:szCs w:val="16"/>
              </w:rPr>
            </w:pPr>
            <w:r>
              <w:rPr>
                <w:rFonts w:ascii="PMingLiu" w:eastAsia="PMingLiu" w:hAnsi="PMingLiu" w:cs="PMingLiu"/>
                <w:sz w:val="16"/>
                <w:szCs w:val="16"/>
              </w:rPr>
              <w:t>2.</w:t>
            </w:r>
            <w:r>
              <w:rPr>
                <w:rFonts w:ascii="PMingLiu" w:eastAsia="PMingLiu" w:hAnsi="PMingLiu" w:cs="PMingLiu"/>
                <w:sz w:val="16"/>
                <w:szCs w:val="16"/>
              </w:rPr>
              <w:t>小組報告</w:t>
            </w:r>
          </w:p>
        </w:tc>
        <w:tc>
          <w:tcPr>
            <w:tcW w:w="2990" w:type="dxa"/>
          </w:tcPr>
          <w:p w:rsidR="00153C0D" w:rsidRDefault="00FE774C">
            <w:pPr>
              <w:rPr>
                <w:sz w:val="16"/>
                <w:szCs w:val="16"/>
              </w:rPr>
            </w:pPr>
            <w:r>
              <w:rPr>
                <w:rFonts w:ascii="PMingLiu" w:eastAsia="PMingLiu" w:hAnsi="PMingLiu" w:cs="PMingLiu"/>
                <w:sz w:val="16"/>
                <w:szCs w:val="16"/>
              </w:rPr>
              <w:t>【家庭教育】</w:t>
            </w:r>
          </w:p>
          <w:p w:rsidR="00153C0D" w:rsidRDefault="00FE774C">
            <w:pPr>
              <w:rPr>
                <w:sz w:val="16"/>
                <w:szCs w:val="16"/>
              </w:rPr>
            </w:pPr>
            <w:r>
              <w:rPr>
                <w:rFonts w:ascii="PMingLiu" w:eastAsia="PMingLiu" w:hAnsi="PMingLiu" w:cs="PMingLiu"/>
                <w:sz w:val="16"/>
                <w:szCs w:val="16"/>
              </w:rPr>
              <w:t>家</w:t>
            </w:r>
            <w:r>
              <w:rPr>
                <w:rFonts w:ascii="PMingLiu" w:eastAsia="PMingLiu" w:hAnsi="PMingLiu" w:cs="PMingLiu"/>
                <w:sz w:val="16"/>
                <w:szCs w:val="16"/>
              </w:rPr>
              <w:t xml:space="preserve">J8 </w:t>
            </w:r>
            <w:r>
              <w:rPr>
                <w:rFonts w:ascii="PMingLiu" w:eastAsia="PMingLiu" w:hAnsi="PMingLiu" w:cs="PMingLiu"/>
                <w:sz w:val="16"/>
                <w:szCs w:val="16"/>
              </w:rPr>
              <w:t>探討家庭消費與財物管理策略。</w:t>
            </w:r>
          </w:p>
          <w:p w:rsidR="00153C0D" w:rsidRDefault="00FE774C">
            <w:pPr>
              <w:rPr>
                <w:sz w:val="16"/>
                <w:szCs w:val="16"/>
              </w:rPr>
            </w:pPr>
            <w:r>
              <w:rPr>
                <w:rFonts w:ascii="PMingLiu" w:eastAsia="PMingLiu" w:hAnsi="PMingLiu" w:cs="PMingLiu"/>
                <w:sz w:val="16"/>
                <w:szCs w:val="16"/>
              </w:rPr>
              <w:t>家</w:t>
            </w:r>
            <w:r>
              <w:rPr>
                <w:rFonts w:ascii="PMingLiu" w:eastAsia="PMingLiu" w:hAnsi="PMingLiu" w:cs="PMingLiu"/>
                <w:sz w:val="16"/>
                <w:szCs w:val="16"/>
              </w:rPr>
              <w:t xml:space="preserve">J9 </w:t>
            </w:r>
            <w:r>
              <w:rPr>
                <w:rFonts w:ascii="PMingLiu" w:eastAsia="PMingLiu" w:hAnsi="PMingLiu" w:cs="PMingLiu"/>
                <w:sz w:val="16"/>
                <w:szCs w:val="16"/>
              </w:rPr>
              <w:t>分析法規、公共政策對家庭資源與消費的影響。</w:t>
            </w:r>
          </w:p>
          <w:p w:rsidR="00153C0D" w:rsidRDefault="00FE774C">
            <w:pPr>
              <w:rPr>
                <w:sz w:val="16"/>
                <w:szCs w:val="16"/>
              </w:rPr>
            </w:pPr>
            <w:r>
              <w:rPr>
                <w:rFonts w:ascii="PMingLiu" w:eastAsia="PMingLiu" w:hAnsi="PMingLiu" w:cs="PMingLiu"/>
                <w:sz w:val="16"/>
                <w:szCs w:val="16"/>
              </w:rPr>
              <w:t>【能源教育】</w:t>
            </w:r>
          </w:p>
          <w:p w:rsidR="00153C0D" w:rsidRDefault="00FE774C">
            <w:pPr>
              <w:rPr>
                <w:sz w:val="16"/>
                <w:szCs w:val="16"/>
              </w:rPr>
            </w:pPr>
            <w:r>
              <w:rPr>
                <w:rFonts w:ascii="PMingLiu" w:eastAsia="PMingLiu" w:hAnsi="PMingLiu" w:cs="PMingLiu"/>
                <w:sz w:val="16"/>
                <w:szCs w:val="16"/>
              </w:rPr>
              <w:t>能</w:t>
            </w:r>
            <w:r>
              <w:rPr>
                <w:rFonts w:ascii="PMingLiu" w:eastAsia="PMingLiu" w:hAnsi="PMingLiu" w:cs="PMingLiu"/>
                <w:sz w:val="16"/>
                <w:szCs w:val="16"/>
              </w:rPr>
              <w:t xml:space="preserve">J3 </w:t>
            </w:r>
            <w:r>
              <w:rPr>
                <w:rFonts w:ascii="PMingLiu" w:eastAsia="PMingLiu" w:hAnsi="PMingLiu" w:cs="PMingLiu"/>
                <w:sz w:val="16"/>
                <w:szCs w:val="16"/>
              </w:rPr>
              <w:t>了解各式能源應用及創能、儲能與節能的原理。</w:t>
            </w:r>
          </w:p>
          <w:p w:rsidR="00153C0D" w:rsidRDefault="00153C0D">
            <w:pPr>
              <w:rPr>
                <w:sz w:val="16"/>
                <w:szCs w:val="16"/>
              </w:rPr>
            </w:pPr>
          </w:p>
        </w:tc>
      </w:tr>
    </w:tbl>
    <w:p w:rsidR="00153C0D" w:rsidRDefault="00FE774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本表格係依〈國民中學及國民小學課程計畫備查作業參考原則〉設計而成。</w:t>
      </w:r>
    </w:p>
    <w:p w:rsidR="00153C0D" w:rsidRDefault="00FE774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p w:rsidR="00153C0D" w:rsidRDefault="00153C0D">
      <w:pPr>
        <w:rPr>
          <w:rFonts w:ascii="標楷體" w:eastAsia="標楷體" w:hAnsi="標楷體" w:cs="標楷體"/>
          <w:sz w:val="28"/>
          <w:szCs w:val="28"/>
        </w:rPr>
      </w:pPr>
    </w:p>
    <w:sectPr w:rsidR="00153C0D">
      <w:headerReference w:type="default" r:id="rId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4C" w:rsidRDefault="00FE774C">
      <w:r>
        <w:separator/>
      </w:r>
    </w:p>
  </w:endnote>
  <w:endnote w:type="continuationSeparator" w:id="0">
    <w:p w:rsidR="00FE774C" w:rsidRDefault="00FE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黑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PMingLiu">
    <w:altName w:val="MV Boli"/>
    <w:panose1 w:val="02020500000000000000"/>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4C" w:rsidRDefault="00FE774C">
      <w:r>
        <w:separator/>
      </w:r>
    </w:p>
  </w:footnote>
  <w:footnote w:type="continuationSeparator" w:id="0">
    <w:p w:rsidR="00FE774C" w:rsidRDefault="00FE7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0D" w:rsidRDefault="00FE774C">
    <w:pPr>
      <w:pBdr>
        <w:top w:val="nil"/>
        <w:left w:val="nil"/>
        <w:bottom w:val="nil"/>
        <w:right w:val="nil"/>
        <w:between w:val="nil"/>
      </w:pBdr>
      <w:tabs>
        <w:tab w:val="center" w:pos="4153"/>
        <w:tab w:val="right" w:pos="8306"/>
      </w:tabs>
      <w:rPr>
        <w:rFonts w:ascii="標楷體" w:eastAsia="標楷體" w:hAnsi="標楷體" w:cs="標楷體"/>
        <w:color w:val="FF0000"/>
        <w:sz w:val="20"/>
        <w:szCs w:val="20"/>
      </w:rPr>
    </w:pPr>
    <w:r>
      <w:rPr>
        <w:rFonts w:ascii="標楷體" w:eastAsia="標楷體" w:hAnsi="標楷體" w:cs="標楷體"/>
        <w:color w:val="FF0000"/>
        <w:sz w:val="20"/>
        <w:szCs w:val="20"/>
      </w:rPr>
      <w:t>附件</w:t>
    </w:r>
    <w:r>
      <w:rPr>
        <w:rFonts w:ascii="標楷體" w:eastAsia="標楷體" w:hAnsi="標楷體" w:cs="標楷體"/>
        <w:color w:val="FF0000"/>
        <w:sz w:val="20"/>
        <w:szCs w:val="20"/>
      </w:rPr>
      <w:t>2-5</w:t>
    </w:r>
    <w:r>
      <w:rPr>
        <w:rFonts w:ascii="標楷體" w:eastAsia="標楷體" w:hAnsi="標楷體" w:cs="標楷體"/>
        <w:color w:val="FF0000"/>
        <w:sz w:val="20"/>
        <w:szCs w:val="20"/>
      </w:rPr>
      <w:t>（國中小各年級適用）</w:t>
    </w:r>
  </w:p>
  <w:p w:rsidR="00153C0D" w:rsidRDefault="00153C0D">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DA"/>
    <w:multiLevelType w:val="multilevel"/>
    <w:tmpl w:val="356A99FE"/>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0D"/>
    <w:rsid w:val="00153C0D"/>
    <w:rsid w:val="00ED52D5"/>
    <w:rsid w:val="00FE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69336-48F2-4D17-87A9-603DD75A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11">
    <w:name w:val="1.標題文字"/>
    <w:basedOn w:val="a"/>
    <w:rsid w:val="000075B9"/>
    <w:pPr>
      <w:widowControl w:val="0"/>
      <w:jc w:val="center"/>
    </w:pPr>
    <w:rPr>
      <w:rFonts w:ascii="華康中黑體" w:eastAsia="華康中黑體"/>
      <w:kern w:val="2"/>
      <w:sz w:val="28"/>
      <w:szCs w:val="20"/>
    </w:rPr>
  </w:style>
  <w:style w:type="table" w:customStyle="1" w:styleId="aff5">
    <w:basedOn w:val="TableNormal"/>
    <w:tblPr>
      <w:tblStyleRowBandSize w:val="1"/>
      <w:tblStyleColBandSize w:val="1"/>
      <w:tblCellMar>
        <w:top w:w="0" w:type="dxa"/>
        <w:left w:w="28" w:type="dxa"/>
        <w:bottom w:w="0" w:type="dxa"/>
        <w:right w:w="28" w:type="dxa"/>
      </w:tblCellMar>
    </w:tblPr>
  </w:style>
  <w:style w:type="table" w:customStyle="1" w:styleId="aff6">
    <w:basedOn w:val="TableNormal"/>
    <w:tblPr>
      <w:tblStyleRowBandSize w:val="1"/>
      <w:tblStyleColBandSize w:val="1"/>
      <w:tblCellMar>
        <w:top w:w="0" w:type="dxa"/>
        <w:left w:w="28" w:type="dxa"/>
        <w:bottom w:w="0" w:type="dxa"/>
        <w:right w:w="28" w:type="dxa"/>
      </w:tblCellMar>
    </w:tblPr>
  </w:style>
  <w:style w:type="table" w:customStyle="1" w:styleId="aff7">
    <w:basedOn w:val="TableNormal"/>
    <w:tblPr>
      <w:tblStyleRowBandSize w:val="1"/>
      <w:tblStyleColBandSize w:val="1"/>
      <w:tblCellMar>
        <w:top w:w="0" w:type="dxa"/>
        <w:left w:w="28" w:type="dxa"/>
        <w:bottom w:w="0" w:type="dxa"/>
        <w:right w:w="28" w:type="dxa"/>
      </w:tblCellMar>
    </w:tblPr>
  </w:style>
  <w:style w:type="table" w:customStyle="1" w:styleId="aff8">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B962Eekjo7Bce5JjQ+BK86lmA==">CgMxLjAyCGguZ2pkZ3hzOAByITFMYlR4bVNjM3dyUDFZdlExREN5cUJtdEVlSnJ5Z3gxXw==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4829</Words>
  <Characters>27526</Characters>
  <Application>Microsoft Office Word</Application>
  <DocSecurity>0</DocSecurity>
  <Lines>229</Lines>
  <Paragraphs>64</Paragraphs>
  <ScaleCrop>false</ScaleCrop>
  <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Lee</cp:lastModifiedBy>
  <cp:revision>2</cp:revision>
  <dcterms:created xsi:type="dcterms:W3CDTF">2024-06-27T08:40:00Z</dcterms:created>
  <dcterms:modified xsi:type="dcterms:W3CDTF">2024-06-28T02:03:00Z</dcterms:modified>
</cp:coreProperties>
</file>